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A866" w14:textId="3C7A87C2" w:rsidR="00684E9B" w:rsidRPr="00FE60E6" w:rsidRDefault="000939EA" w:rsidP="00FE60E6">
      <w:pPr>
        <w:pStyle w:val="Standarduser"/>
        <w:jc w:val="center"/>
        <w:rPr>
          <w:rFonts w:ascii="Arial" w:hAnsi="Arial" w:cs="Arial"/>
          <w:b/>
          <w:sz w:val="28"/>
          <w:szCs w:val="28"/>
        </w:rPr>
      </w:pPr>
      <w:r w:rsidRPr="00FE60E6">
        <w:rPr>
          <w:rFonts w:ascii="Arial" w:hAnsi="Arial" w:cs="Arial"/>
          <w:b/>
          <w:sz w:val="28"/>
          <w:szCs w:val="28"/>
        </w:rPr>
        <w:t>Tetford &amp;</w:t>
      </w:r>
      <w:r w:rsidR="00B375E8" w:rsidRPr="00FE60E6">
        <w:rPr>
          <w:rFonts w:ascii="Arial" w:hAnsi="Arial" w:cs="Arial"/>
          <w:b/>
          <w:sz w:val="28"/>
          <w:szCs w:val="28"/>
        </w:rPr>
        <w:t xml:space="preserve"> </w:t>
      </w:r>
      <w:r w:rsidRPr="00FE60E6">
        <w:rPr>
          <w:rFonts w:ascii="Arial" w:hAnsi="Arial" w:cs="Arial"/>
          <w:b/>
          <w:sz w:val="28"/>
          <w:szCs w:val="28"/>
        </w:rPr>
        <w:t xml:space="preserve">Salmonby </w:t>
      </w:r>
      <w:r w:rsidR="00207F69">
        <w:rPr>
          <w:rFonts w:ascii="Arial" w:hAnsi="Arial" w:cs="Arial"/>
          <w:b/>
          <w:sz w:val="28"/>
          <w:szCs w:val="28"/>
        </w:rPr>
        <w:t xml:space="preserve">Parish </w:t>
      </w:r>
      <w:r w:rsidRPr="00FE60E6">
        <w:rPr>
          <w:rFonts w:ascii="Arial" w:hAnsi="Arial" w:cs="Arial"/>
          <w:b/>
          <w:sz w:val="28"/>
          <w:szCs w:val="28"/>
        </w:rPr>
        <w:t>Council Meeting</w:t>
      </w:r>
    </w:p>
    <w:p w14:paraId="70E459EA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lang w:eastAsia="en-GB" w:bidi="ar-SA"/>
        </w:rPr>
      </w:pPr>
    </w:p>
    <w:p w14:paraId="035A4732" w14:textId="57D45674" w:rsidR="00FE60E6" w:rsidRPr="00E96370" w:rsidRDefault="00FE60E6" w:rsidP="00FE60E6">
      <w:pPr>
        <w:tabs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Minutes of</w:t>
      </w:r>
      <w:r w:rsidR="000E5967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="00207F69">
        <w:rPr>
          <w:rFonts w:ascii="Times New Roman" w:eastAsia="Times New Roman" w:hAnsi="Times New Roman" w:cs="Times New Roman"/>
          <w:kern w:val="0"/>
          <w:lang w:eastAsia="en-GB" w:bidi="ar-SA"/>
        </w:rPr>
        <w:t>m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eeting held on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Wednesday, </w:t>
      </w:r>
      <w:r w:rsidR="007B710B">
        <w:rPr>
          <w:rFonts w:ascii="Times New Roman" w:eastAsia="Times New Roman" w:hAnsi="Times New Roman" w:cs="Times New Roman"/>
          <w:kern w:val="0"/>
          <w:lang w:eastAsia="en-GB" w:bidi="ar-SA"/>
        </w:rPr>
        <w:t>8</w:t>
      </w:r>
      <w:r w:rsidR="007B710B" w:rsidRPr="007B710B">
        <w:rPr>
          <w:rFonts w:ascii="Times New Roman" w:eastAsia="Times New Roman" w:hAnsi="Times New Roman" w:cs="Times New Roman"/>
          <w:kern w:val="0"/>
          <w:vertAlign w:val="superscript"/>
          <w:lang w:eastAsia="en-GB" w:bidi="ar-SA"/>
        </w:rPr>
        <w:t>th</w:t>
      </w:r>
      <w:r w:rsidR="007B710B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October</w:t>
      </w:r>
      <w:r w:rsidR="002D2A35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2025 at 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>7.</w:t>
      </w:r>
      <w:r w:rsidR="002D2A35">
        <w:rPr>
          <w:rFonts w:ascii="Times New Roman" w:eastAsia="Times New Roman" w:hAnsi="Times New Roman" w:cs="Times New Roman"/>
          <w:kern w:val="0"/>
          <w:lang w:eastAsia="en-GB" w:bidi="ar-SA"/>
        </w:rPr>
        <w:t>30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pm, Hamilton Hall, Tetford</w:t>
      </w:r>
    </w:p>
    <w:p w14:paraId="3969ECE8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06E47329" w14:textId="77777777" w:rsidR="007B710B" w:rsidRDefault="00FE60E6" w:rsidP="007B710B">
      <w:pPr>
        <w:tabs>
          <w:tab w:val="left" w:pos="2160"/>
          <w:tab w:val="left" w:pos="4080"/>
          <w:tab w:val="left" w:pos="4140"/>
          <w:tab w:val="left" w:pos="6528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  <w:t xml:space="preserve">Present:        </w:t>
      </w: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</w:r>
      <w:r w:rsidR="006C0755">
        <w:rPr>
          <w:rFonts w:ascii="Times New Roman" w:eastAsia="Times New Roman" w:hAnsi="Times New Roman" w:cs="Times New Roman"/>
          <w:bCs/>
          <w:kern w:val="0"/>
          <w:lang w:eastAsia="en-GB" w:bidi="ar-SA"/>
        </w:rPr>
        <w:t>Vice Cllr Osborne</w:t>
      </w:r>
    </w:p>
    <w:p w14:paraId="79318038" w14:textId="56C0109F" w:rsidR="00FE60E6" w:rsidRDefault="007B710B" w:rsidP="007B710B">
      <w:pPr>
        <w:tabs>
          <w:tab w:val="left" w:pos="2160"/>
          <w:tab w:val="left" w:pos="4080"/>
          <w:tab w:val="left" w:pos="4140"/>
          <w:tab w:val="left" w:pos="6528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="0018343C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  <w:t>Cllr Willson</w:t>
      </w:r>
    </w:p>
    <w:p w14:paraId="2DE560A4" w14:textId="7ABAC776" w:rsidR="007B710B" w:rsidRPr="00E96370" w:rsidRDefault="007B710B" w:rsidP="007B710B">
      <w:pPr>
        <w:tabs>
          <w:tab w:val="left" w:pos="2160"/>
          <w:tab w:val="left" w:pos="4080"/>
          <w:tab w:val="left" w:pos="4140"/>
          <w:tab w:val="left" w:pos="6528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="0018343C">
        <w:rPr>
          <w:rFonts w:ascii="Times New Roman" w:eastAsia="Times New Roman" w:hAnsi="Times New Roman" w:cs="Times New Roman"/>
          <w:bCs/>
          <w:kern w:val="0"/>
          <w:lang w:eastAsia="en-GB" w:bidi="ar-SA"/>
        </w:rPr>
        <w:t>Cllr Larder</w:t>
      </w:r>
    </w:p>
    <w:p w14:paraId="6885EF46" w14:textId="214A8578" w:rsidR="002D2A35" w:rsidRPr="00E96370" w:rsidRDefault="002D2A35" w:rsidP="007B710B">
      <w:pPr>
        <w:tabs>
          <w:tab w:val="left" w:pos="2160"/>
          <w:tab w:val="left" w:pos="4080"/>
          <w:tab w:val="left" w:pos="4140"/>
          <w:tab w:val="left" w:pos="58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  <w:t>Cllr Hazel</w:t>
      </w:r>
      <w:r w:rsidR="007B710B">
        <w:rPr>
          <w:rFonts w:ascii="Times New Roman" w:eastAsia="Times New Roman" w:hAnsi="Times New Roman" w:cs="Times New Roman"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</w:r>
    </w:p>
    <w:p w14:paraId="3605F2C5" w14:textId="77777777" w:rsidR="00FE60E6" w:rsidRDefault="00FE60E6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ab/>
        <w:t xml:space="preserve">                                Mrs P Murray (Clerk &amp; Responsible Finance Officer)</w:t>
      </w:r>
    </w:p>
    <w:p w14:paraId="486D1C52" w14:textId="77777777" w:rsidR="00716D95" w:rsidRDefault="00716D95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2322A67B" w14:textId="20330A3D" w:rsidR="00C5347B" w:rsidRPr="001D7CBC" w:rsidRDefault="00716D95" w:rsidP="009402C1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 w:rsidRPr="00155D8E">
        <w:rPr>
          <w:rFonts w:ascii="Arial" w:eastAsia="Times New Roman" w:hAnsi="Arial" w:cs="Arial"/>
          <w:b/>
          <w:bCs/>
          <w:kern w:val="0"/>
          <w:lang w:eastAsia="en-GB" w:bidi="ar-SA"/>
        </w:rPr>
        <w:t>0</w:t>
      </w:r>
      <w:r w:rsidR="00155D8E" w:rsidRPr="00155D8E">
        <w:rPr>
          <w:rFonts w:ascii="Arial" w:eastAsia="Times New Roman" w:hAnsi="Arial" w:cs="Arial"/>
          <w:b/>
          <w:bCs/>
          <w:kern w:val="0"/>
          <w:lang w:eastAsia="en-GB" w:bidi="ar-SA"/>
        </w:rPr>
        <w:t>20</w:t>
      </w:r>
      <w:r w:rsidR="00664C27">
        <w:rPr>
          <w:rFonts w:ascii="Arial" w:eastAsia="Times New Roman" w:hAnsi="Arial" w:cs="Arial"/>
          <w:b/>
          <w:bCs/>
          <w:kern w:val="0"/>
          <w:lang w:eastAsia="en-GB" w:bidi="ar-SA"/>
        </w:rPr>
        <w:t>33</w:t>
      </w:r>
      <w:r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 </w:t>
      </w:r>
      <w:r w:rsidR="000C62A9" w:rsidRPr="0050658B">
        <w:rPr>
          <w:rFonts w:ascii="Arial" w:eastAsia="Times New Roman" w:hAnsi="Arial" w:cs="Arial"/>
          <w:kern w:val="0"/>
          <w:lang w:eastAsia="en-GB" w:bidi="ar-SA"/>
        </w:rPr>
        <w:t xml:space="preserve"> Chair</w:t>
      </w:r>
      <w:r w:rsidR="0050658B" w:rsidRPr="0050658B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664C27">
        <w:rPr>
          <w:rFonts w:ascii="Arial" w:eastAsia="Times New Roman" w:hAnsi="Arial" w:cs="Arial"/>
          <w:kern w:val="0"/>
          <w:lang w:eastAsia="en-GB" w:bidi="ar-SA"/>
        </w:rPr>
        <w:t>was ta</w:t>
      </w:r>
      <w:r w:rsidR="003147AC">
        <w:rPr>
          <w:rFonts w:ascii="Arial" w:eastAsia="Times New Roman" w:hAnsi="Arial" w:cs="Arial"/>
          <w:kern w:val="0"/>
          <w:lang w:eastAsia="en-GB" w:bidi="ar-SA"/>
        </w:rPr>
        <w:t xml:space="preserve">ken by the Vice as Cllr Whitley had a medical appointment. The Vice </w:t>
      </w:r>
      <w:r w:rsidR="0050658B" w:rsidRPr="0050658B">
        <w:rPr>
          <w:rFonts w:ascii="Arial" w:eastAsia="Times New Roman" w:hAnsi="Arial" w:cs="Arial"/>
          <w:kern w:val="0"/>
          <w:lang w:eastAsia="en-GB" w:bidi="ar-SA"/>
        </w:rPr>
        <w:t>welcomed everyone to the meeting</w:t>
      </w:r>
      <w:r w:rsidR="00F45F12">
        <w:rPr>
          <w:rFonts w:ascii="Arial" w:eastAsia="Times New Roman" w:hAnsi="Arial" w:cs="Arial"/>
          <w:kern w:val="0"/>
          <w:lang w:eastAsia="en-GB" w:bidi="ar-SA"/>
        </w:rPr>
        <w:t xml:space="preserve">.  It was mentioned that the </w:t>
      </w:r>
      <w:r w:rsidR="009E4BBE">
        <w:rPr>
          <w:rFonts w:ascii="Arial" w:eastAsia="Times New Roman" w:hAnsi="Arial" w:cs="Arial"/>
          <w:kern w:val="0"/>
          <w:lang w:eastAsia="en-GB" w:bidi="ar-SA"/>
        </w:rPr>
        <w:t xml:space="preserve">Parish Council noticeboard was very out of date with information on from July.  </w:t>
      </w:r>
      <w:r w:rsidR="00A51163">
        <w:rPr>
          <w:rFonts w:ascii="Arial" w:eastAsia="Times New Roman" w:hAnsi="Arial" w:cs="Arial"/>
          <w:kern w:val="0"/>
          <w:lang w:eastAsia="en-GB" w:bidi="ar-SA"/>
        </w:rPr>
        <w:t>The Vice said that the ret</w:t>
      </w:r>
      <w:r w:rsidR="00C749AF">
        <w:rPr>
          <w:rFonts w:ascii="Arial" w:eastAsia="Times New Roman" w:hAnsi="Arial" w:cs="Arial"/>
          <w:kern w:val="0"/>
          <w:lang w:eastAsia="en-GB" w:bidi="ar-SA"/>
        </w:rPr>
        <w:t xml:space="preserve">ired Cllr Hoad used to see to this but its needs assigning now to another Councillor.  Also he mentioned that </w:t>
      </w:r>
      <w:r w:rsidR="00416177">
        <w:rPr>
          <w:rFonts w:ascii="Arial" w:eastAsia="Times New Roman" w:hAnsi="Arial" w:cs="Arial"/>
          <w:kern w:val="0"/>
          <w:lang w:eastAsia="en-GB" w:bidi="ar-SA"/>
        </w:rPr>
        <w:t xml:space="preserve">the </w:t>
      </w:r>
      <w:r w:rsidR="00C749AF">
        <w:rPr>
          <w:rFonts w:ascii="Arial" w:eastAsia="Times New Roman" w:hAnsi="Arial" w:cs="Arial"/>
          <w:kern w:val="0"/>
          <w:lang w:eastAsia="en-GB" w:bidi="ar-SA"/>
        </w:rPr>
        <w:t>noticeboar</w:t>
      </w:r>
      <w:r w:rsidR="00CA5EC0">
        <w:rPr>
          <w:rFonts w:ascii="Arial" w:eastAsia="Times New Roman" w:hAnsi="Arial" w:cs="Arial"/>
          <w:kern w:val="0"/>
          <w:lang w:eastAsia="en-GB" w:bidi="ar-SA"/>
        </w:rPr>
        <w:t>d is going to be replaced with a new one shortly.</w:t>
      </w:r>
    </w:p>
    <w:p w14:paraId="45BB7F73" w14:textId="4714CCE0" w:rsidR="000939EA" w:rsidRPr="001D7CBC" w:rsidRDefault="000939EA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C0820C" w14:textId="3DD9C594" w:rsidR="00BD7C06" w:rsidRPr="00C02976" w:rsidRDefault="009F7631" w:rsidP="001E6138">
      <w:pPr>
        <w:pStyle w:val="Standard"/>
        <w:ind w:left="708" w:hanging="708"/>
        <w:rPr>
          <w:rFonts w:hint="eastAsia"/>
        </w:rPr>
      </w:pPr>
      <w:r w:rsidRPr="00C02976">
        <w:rPr>
          <w:rFonts w:ascii="Arial" w:hAnsi="Arial" w:cs="Arial"/>
          <w:b/>
          <w:bCs/>
        </w:rPr>
        <w:t>0</w:t>
      </w:r>
      <w:r w:rsidR="009C5EB5" w:rsidRPr="00C02976">
        <w:rPr>
          <w:rFonts w:ascii="Arial" w:hAnsi="Arial" w:cs="Arial"/>
          <w:b/>
          <w:bCs/>
        </w:rPr>
        <w:t>20</w:t>
      </w:r>
      <w:r w:rsidR="00CA5EC0">
        <w:rPr>
          <w:rFonts w:ascii="Arial" w:hAnsi="Arial" w:cs="Arial"/>
          <w:b/>
          <w:bCs/>
        </w:rPr>
        <w:t>34</w:t>
      </w:r>
      <w:r w:rsidR="00BD7C06" w:rsidRPr="00C02976">
        <w:rPr>
          <w:rFonts w:ascii="Arial" w:hAnsi="Arial" w:cs="Arial"/>
        </w:rPr>
        <w:tab/>
      </w:r>
      <w:r w:rsidR="00AC03F0" w:rsidRPr="00C02976">
        <w:rPr>
          <w:rFonts w:ascii="Arial" w:hAnsi="Arial" w:cs="Arial"/>
        </w:rPr>
        <w:t>A</w:t>
      </w:r>
      <w:r w:rsidR="00BD7C06" w:rsidRPr="00C02976">
        <w:rPr>
          <w:rFonts w:ascii="Arial" w:hAnsi="Arial" w:cs="Arial"/>
        </w:rPr>
        <w:t>pologies for absence</w:t>
      </w:r>
      <w:r w:rsidR="009C5EB5" w:rsidRPr="00C02976">
        <w:rPr>
          <w:rFonts w:ascii="Arial" w:hAnsi="Arial" w:cs="Arial"/>
        </w:rPr>
        <w:t xml:space="preserve"> – </w:t>
      </w:r>
      <w:r w:rsidR="00CA5EC0">
        <w:rPr>
          <w:rFonts w:ascii="Arial" w:hAnsi="Arial" w:cs="Arial"/>
        </w:rPr>
        <w:t xml:space="preserve">Cllr Whitley </w:t>
      </w:r>
      <w:r w:rsidR="007D6437">
        <w:rPr>
          <w:rFonts w:ascii="Arial" w:hAnsi="Arial" w:cs="Arial"/>
        </w:rPr>
        <w:t>–</w:t>
      </w:r>
      <w:r w:rsidR="00CA5EC0">
        <w:rPr>
          <w:rFonts w:ascii="Arial" w:hAnsi="Arial" w:cs="Arial"/>
        </w:rPr>
        <w:t xml:space="preserve"> </w:t>
      </w:r>
      <w:r w:rsidR="007D6437">
        <w:rPr>
          <w:rFonts w:ascii="Arial" w:hAnsi="Arial" w:cs="Arial"/>
        </w:rPr>
        <w:t>medical appointment – this was voted on and accepted.</w:t>
      </w:r>
    </w:p>
    <w:p w14:paraId="0A49AEF9" w14:textId="77777777" w:rsidR="00BD7C06" w:rsidRPr="00C02976" w:rsidRDefault="00BD7C06" w:rsidP="00BD7C06">
      <w:pPr>
        <w:pStyle w:val="Standard"/>
        <w:ind w:left="720" w:hanging="720"/>
        <w:rPr>
          <w:rFonts w:hint="eastAsia"/>
        </w:rPr>
      </w:pPr>
    </w:p>
    <w:p w14:paraId="47CA4B2B" w14:textId="0E2C57AF" w:rsidR="00BD7C06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605DAF">
        <w:rPr>
          <w:rFonts w:ascii="Arial" w:hAnsi="Arial" w:cs="Arial"/>
          <w:b/>
          <w:bCs/>
        </w:rPr>
        <w:t>20</w:t>
      </w:r>
      <w:r w:rsidR="007D6437">
        <w:rPr>
          <w:rFonts w:ascii="Arial" w:hAnsi="Arial" w:cs="Arial"/>
          <w:b/>
          <w:bCs/>
        </w:rPr>
        <w:t>35</w:t>
      </w:r>
      <w:r w:rsidR="00BD7C06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  <w:r w:rsidR="001D677E">
        <w:rPr>
          <w:rFonts w:ascii="Arial" w:hAnsi="Arial" w:cs="Arial"/>
        </w:rPr>
        <w:t xml:space="preserve"> </w:t>
      </w:r>
      <w:r w:rsidR="0062216A">
        <w:rPr>
          <w:rFonts w:ascii="Arial" w:hAnsi="Arial" w:cs="Arial"/>
        </w:rPr>
        <w:t>–</w:t>
      </w:r>
      <w:r w:rsidR="001D677E">
        <w:rPr>
          <w:rFonts w:ascii="Arial" w:hAnsi="Arial" w:cs="Arial"/>
        </w:rPr>
        <w:t xml:space="preserve"> </w:t>
      </w:r>
      <w:r w:rsidR="00870D3F">
        <w:rPr>
          <w:rFonts w:ascii="Arial" w:hAnsi="Arial" w:cs="Arial"/>
        </w:rPr>
        <w:t>none</w:t>
      </w:r>
    </w:p>
    <w:p w14:paraId="49533D71" w14:textId="749A4897" w:rsidR="00157B7B" w:rsidRDefault="00157B7B" w:rsidP="00BD7C06">
      <w:pPr>
        <w:pStyle w:val="Standard"/>
        <w:ind w:left="720" w:hanging="720"/>
        <w:rPr>
          <w:rFonts w:hint="eastAsia"/>
        </w:rPr>
      </w:pPr>
    </w:p>
    <w:p w14:paraId="77F59F60" w14:textId="77B4D1EA" w:rsidR="00BD7C06" w:rsidRDefault="009F7631" w:rsidP="00BD7C06">
      <w:pPr>
        <w:pStyle w:val="Standard"/>
        <w:ind w:left="720" w:hanging="720"/>
        <w:rPr>
          <w:rFonts w:hint="eastAsia"/>
        </w:rPr>
      </w:pPr>
      <w:r w:rsidRPr="000D6E59">
        <w:rPr>
          <w:rFonts w:ascii="Arial" w:hAnsi="Arial" w:cs="Arial"/>
          <w:b/>
          <w:bCs/>
        </w:rPr>
        <w:t>0</w:t>
      </w:r>
      <w:r w:rsidR="000D6E59" w:rsidRPr="000D6E59">
        <w:rPr>
          <w:rFonts w:ascii="Arial" w:hAnsi="Arial" w:cs="Arial"/>
          <w:b/>
          <w:bCs/>
        </w:rPr>
        <w:t>20</w:t>
      </w:r>
      <w:r w:rsidR="00290130">
        <w:rPr>
          <w:rFonts w:ascii="Arial" w:hAnsi="Arial" w:cs="Arial"/>
          <w:b/>
          <w:bCs/>
        </w:rPr>
        <w:t>36</w:t>
      </w:r>
      <w:r w:rsidR="000D6E59">
        <w:rPr>
          <w:rFonts w:ascii="Arial" w:hAnsi="Arial" w:cs="Arial"/>
        </w:rPr>
        <w:t xml:space="preserve"> The m</w:t>
      </w:r>
      <w:r w:rsidR="00BD7C06">
        <w:rPr>
          <w:rFonts w:ascii="Arial" w:hAnsi="Arial" w:cs="Arial"/>
        </w:rPr>
        <w:t>inutes of the</w:t>
      </w:r>
      <w:r w:rsidR="00BD7C06">
        <w:rPr>
          <w:rFonts w:ascii="Arial" w:hAnsi="Arial" w:cs="Arial"/>
          <w:color w:val="000000"/>
        </w:rPr>
        <w:t xml:space="preserve"> </w:t>
      </w:r>
      <w:r w:rsidR="006E522A">
        <w:rPr>
          <w:rFonts w:ascii="Arial" w:hAnsi="Arial" w:cs="Arial"/>
          <w:color w:val="000000"/>
        </w:rPr>
        <w:t>10</w:t>
      </w:r>
      <w:r w:rsidR="006E522A" w:rsidRPr="006E522A">
        <w:rPr>
          <w:rFonts w:ascii="Arial" w:hAnsi="Arial" w:cs="Arial"/>
          <w:color w:val="000000"/>
          <w:vertAlign w:val="superscript"/>
        </w:rPr>
        <w:t>th</w:t>
      </w:r>
      <w:r w:rsidR="006E522A">
        <w:rPr>
          <w:rFonts w:ascii="Arial" w:hAnsi="Arial" w:cs="Arial"/>
          <w:color w:val="000000"/>
        </w:rPr>
        <w:t xml:space="preserve"> September 2025</w:t>
      </w:r>
      <w:r w:rsidR="00774C92">
        <w:rPr>
          <w:rFonts w:ascii="Arial" w:hAnsi="Arial" w:cs="Arial"/>
          <w:color w:val="000000"/>
        </w:rPr>
        <w:t xml:space="preserve"> were</w:t>
      </w:r>
      <w:r w:rsidR="006E522A">
        <w:rPr>
          <w:rFonts w:ascii="Arial" w:hAnsi="Arial" w:cs="Arial"/>
          <w:color w:val="000000"/>
        </w:rPr>
        <w:t xml:space="preserve"> </w:t>
      </w:r>
      <w:r w:rsidR="001D677E">
        <w:rPr>
          <w:rFonts w:ascii="Arial" w:hAnsi="Arial" w:cs="Arial"/>
          <w:color w:val="000000"/>
        </w:rPr>
        <w:t xml:space="preserve">accepted as a true </w:t>
      </w:r>
      <w:r w:rsidR="00BD7C06">
        <w:rPr>
          <w:rFonts w:ascii="Arial" w:hAnsi="Arial" w:cs="Arial"/>
        </w:rPr>
        <w:t>record</w:t>
      </w:r>
      <w:r w:rsidR="001D677E">
        <w:rPr>
          <w:rFonts w:ascii="Arial" w:hAnsi="Arial" w:cs="Arial"/>
        </w:rPr>
        <w:t xml:space="preserve"> and duly signed by the </w:t>
      </w:r>
      <w:r w:rsidR="00774C92">
        <w:rPr>
          <w:rFonts w:ascii="Arial" w:hAnsi="Arial" w:cs="Arial"/>
        </w:rPr>
        <w:t xml:space="preserve">Vice </w:t>
      </w:r>
      <w:r w:rsidR="001D677E">
        <w:rPr>
          <w:rFonts w:ascii="Arial" w:hAnsi="Arial" w:cs="Arial"/>
        </w:rPr>
        <w:t>Ch</w:t>
      </w:r>
      <w:r w:rsidR="00870A11">
        <w:rPr>
          <w:rFonts w:ascii="Arial" w:hAnsi="Arial" w:cs="Arial"/>
        </w:rPr>
        <w:t>air</w:t>
      </w:r>
    </w:p>
    <w:p w14:paraId="24F023E8" w14:textId="361D0265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16889705" w14:textId="63FE30AC" w:rsidR="001C488E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>20</w:t>
      </w:r>
      <w:r w:rsidR="00F431AD">
        <w:rPr>
          <w:rFonts w:ascii="Arial" w:hAnsi="Arial" w:cs="Arial"/>
          <w:b/>
          <w:bCs/>
        </w:rPr>
        <w:t>37</w:t>
      </w:r>
      <w:r w:rsidR="000D6E59">
        <w:rPr>
          <w:rFonts w:ascii="Arial" w:hAnsi="Arial" w:cs="Arial"/>
          <w:b/>
          <w:bCs/>
        </w:rPr>
        <w:t xml:space="preserve"> </w:t>
      </w:r>
      <w:r w:rsidR="001C488E">
        <w:rPr>
          <w:rFonts w:ascii="Arial" w:hAnsi="Arial" w:cs="Arial"/>
          <w:b/>
          <w:bCs/>
        </w:rPr>
        <w:t>County Councillor Report</w:t>
      </w:r>
      <w:r w:rsidR="00AE48E6">
        <w:rPr>
          <w:rFonts w:ascii="Arial" w:hAnsi="Arial" w:cs="Arial"/>
          <w:b/>
          <w:bCs/>
        </w:rPr>
        <w:t xml:space="preserve"> </w:t>
      </w:r>
      <w:r w:rsidR="00AE48E6" w:rsidRPr="000E70D1">
        <w:rPr>
          <w:rFonts w:ascii="Arial" w:hAnsi="Arial" w:cs="Arial"/>
        </w:rPr>
        <w:t xml:space="preserve">– </w:t>
      </w:r>
      <w:r w:rsidR="00F431AD" w:rsidRPr="000E70D1">
        <w:rPr>
          <w:rFonts w:ascii="Arial" w:hAnsi="Arial" w:cs="Arial"/>
        </w:rPr>
        <w:t>unfortunately</w:t>
      </w:r>
      <w:r w:rsidR="00F431AD">
        <w:rPr>
          <w:rFonts w:ascii="Arial" w:hAnsi="Arial" w:cs="Arial"/>
          <w:b/>
          <w:bCs/>
        </w:rPr>
        <w:t xml:space="preserve"> </w:t>
      </w:r>
      <w:r w:rsidR="00870A11" w:rsidRPr="00484E98">
        <w:rPr>
          <w:rFonts w:ascii="Arial" w:hAnsi="Arial" w:cs="Arial"/>
        </w:rPr>
        <w:t>Cllr</w:t>
      </w:r>
      <w:r w:rsidR="00E43FC6">
        <w:rPr>
          <w:rFonts w:ascii="Arial" w:hAnsi="Arial" w:cs="Arial"/>
        </w:rPr>
        <w:t xml:space="preserve"> McGonigle was </w:t>
      </w:r>
      <w:r w:rsidR="00F431AD">
        <w:rPr>
          <w:rFonts w:ascii="Arial" w:hAnsi="Arial" w:cs="Arial"/>
        </w:rPr>
        <w:t xml:space="preserve">unable to attended but the Clerk </w:t>
      </w:r>
      <w:r w:rsidR="00F3378A">
        <w:rPr>
          <w:rFonts w:ascii="Arial" w:hAnsi="Arial" w:cs="Arial"/>
        </w:rPr>
        <w:t xml:space="preserve">reported that he had taken the Fix My Street reference </w:t>
      </w:r>
      <w:r w:rsidR="00EE16C1">
        <w:rPr>
          <w:rFonts w:ascii="Arial" w:hAnsi="Arial" w:cs="Arial"/>
        </w:rPr>
        <w:t xml:space="preserve">regarding the flooding at the Doctors Surgery on West Street and </w:t>
      </w:r>
      <w:r w:rsidR="00507CCD">
        <w:rPr>
          <w:rFonts w:ascii="Arial" w:hAnsi="Arial" w:cs="Arial"/>
        </w:rPr>
        <w:t>LCC had responded on this matter.  Unfortunately they said that the drains had been looked at recently and were said not to be damaged</w:t>
      </w:r>
      <w:r w:rsidR="001F057C">
        <w:rPr>
          <w:rFonts w:ascii="Arial" w:hAnsi="Arial" w:cs="Arial"/>
        </w:rPr>
        <w:t xml:space="preserve"> – If there was flooding there </w:t>
      </w:r>
      <w:r w:rsidR="00184EB9">
        <w:rPr>
          <w:rFonts w:ascii="Arial" w:hAnsi="Arial" w:cs="Arial"/>
        </w:rPr>
        <w:t xml:space="preserve">at times of non extreme rain then we should </w:t>
      </w:r>
      <w:r w:rsidR="00603923">
        <w:rPr>
          <w:rFonts w:ascii="Arial" w:hAnsi="Arial" w:cs="Arial"/>
        </w:rPr>
        <w:t>let them know.  The Clerk asked the members of public and councillors to send in photographs of the flooding so she had the proof to send in to Highways.</w:t>
      </w:r>
    </w:p>
    <w:p w14:paraId="44046769" w14:textId="0DE8177E" w:rsidR="00C4478B" w:rsidRDefault="00C4478B" w:rsidP="00BD7C06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3A1BA872" w14:textId="3A369AEB" w:rsidR="001C488E" w:rsidRDefault="00C4478B" w:rsidP="002D3E31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>20</w:t>
      </w:r>
      <w:r w:rsidR="005F148F">
        <w:rPr>
          <w:rFonts w:ascii="Arial" w:hAnsi="Arial" w:cs="Arial"/>
          <w:b/>
          <w:bCs/>
        </w:rPr>
        <w:t>38</w:t>
      </w:r>
      <w:r w:rsidR="007D39B0">
        <w:rPr>
          <w:rFonts w:ascii="Arial" w:hAnsi="Arial" w:cs="Arial"/>
          <w:b/>
          <w:bCs/>
        </w:rPr>
        <w:t xml:space="preserve"> </w:t>
      </w:r>
      <w:r w:rsidR="005F148F">
        <w:rPr>
          <w:rFonts w:ascii="Arial" w:hAnsi="Arial" w:cs="Arial"/>
          <w:b/>
          <w:bCs/>
        </w:rPr>
        <w:t>District</w:t>
      </w:r>
      <w:r w:rsidR="007D39B0">
        <w:rPr>
          <w:rFonts w:ascii="Arial" w:hAnsi="Arial" w:cs="Arial"/>
          <w:b/>
          <w:bCs/>
        </w:rPr>
        <w:t xml:space="preserve"> Councillor Report – </w:t>
      </w:r>
      <w:r w:rsidR="00370673">
        <w:rPr>
          <w:rFonts w:ascii="Arial" w:hAnsi="Arial" w:cs="Arial"/>
        </w:rPr>
        <w:t>Cllr Simpson sent his apologies in to the Clerk as he had Full Council at East Lindsey District Council t</w:t>
      </w:r>
      <w:r w:rsidR="00EC551B">
        <w:rPr>
          <w:rFonts w:ascii="Arial" w:hAnsi="Arial" w:cs="Arial"/>
        </w:rPr>
        <w:t xml:space="preserve">onight. However he did mention to the Clerk that he had been </w:t>
      </w:r>
      <w:r w:rsidR="00044F4D">
        <w:rPr>
          <w:rFonts w:ascii="Arial" w:hAnsi="Arial" w:cs="Arial"/>
        </w:rPr>
        <w:t xml:space="preserve">conversing with Platform Housing and East Lindsey DC about </w:t>
      </w:r>
      <w:r w:rsidR="0002668C">
        <w:rPr>
          <w:rFonts w:ascii="Arial" w:hAnsi="Arial" w:cs="Arial"/>
        </w:rPr>
        <w:t xml:space="preserve">the issues at Sandpit Cottages and that they did seem to be getting sorted out.  </w:t>
      </w:r>
      <w:r w:rsidR="009D4812">
        <w:rPr>
          <w:rFonts w:ascii="Arial" w:hAnsi="Arial" w:cs="Arial"/>
        </w:rPr>
        <w:t xml:space="preserve">Also he not forgotten about the problems caused with the Post Office moving their </w:t>
      </w:r>
      <w:r w:rsidR="006E1A5C">
        <w:rPr>
          <w:rFonts w:ascii="Arial" w:hAnsi="Arial" w:cs="Arial"/>
        </w:rPr>
        <w:t>post box and is conversation with Platform Housing on that issue.</w:t>
      </w:r>
    </w:p>
    <w:p w14:paraId="3041D191" w14:textId="77777777" w:rsidR="005F148F" w:rsidRDefault="005F148F" w:rsidP="002D3E31">
      <w:pPr>
        <w:pStyle w:val="Standard"/>
        <w:ind w:left="720" w:hanging="720"/>
        <w:rPr>
          <w:rFonts w:ascii="Arial" w:hAnsi="Arial" w:cs="Arial"/>
        </w:rPr>
      </w:pPr>
    </w:p>
    <w:p w14:paraId="5E133181" w14:textId="4C38D306" w:rsidR="007D39B0" w:rsidRDefault="005F148F" w:rsidP="00BD7C06">
      <w:pPr>
        <w:pStyle w:val="Standard"/>
        <w:ind w:left="720" w:hanging="720"/>
        <w:rPr>
          <w:rFonts w:ascii="Arial" w:hAnsi="Arial" w:cs="Arial"/>
        </w:rPr>
      </w:pPr>
      <w:r w:rsidRPr="00F85771">
        <w:rPr>
          <w:rFonts w:ascii="Arial" w:hAnsi="Arial" w:cs="Arial"/>
          <w:b/>
          <w:bCs/>
        </w:rPr>
        <w:t>02039 Parish Councillor Report</w:t>
      </w:r>
      <w:r>
        <w:rPr>
          <w:rFonts w:ascii="Arial" w:hAnsi="Arial" w:cs="Arial"/>
        </w:rPr>
        <w:t xml:space="preserve"> </w:t>
      </w:r>
      <w:r w:rsidR="00F85771">
        <w:rPr>
          <w:rFonts w:ascii="Arial" w:hAnsi="Arial" w:cs="Arial"/>
        </w:rPr>
        <w:t>– none</w:t>
      </w:r>
    </w:p>
    <w:p w14:paraId="1E398F1F" w14:textId="77777777" w:rsidR="00F85771" w:rsidRPr="00C35FF4" w:rsidRDefault="00F85771" w:rsidP="00BD7C06">
      <w:pPr>
        <w:pStyle w:val="Standard"/>
        <w:ind w:left="720" w:hanging="720"/>
        <w:rPr>
          <w:rFonts w:ascii="Arial" w:hAnsi="Arial" w:cs="Arial"/>
        </w:rPr>
      </w:pPr>
    </w:p>
    <w:p w14:paraId="344A63A7" w14:textId="0E0EA51B" w:rsidR="002D3B4C" w:rsidRDefault="00FB178F" w:rsidP="002D3B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F05568">
        <w:rPr>
          <w:rFonts w:ascii="Arial" w:hAnsi="Arial" w:cs="Arial"/>
          <w:b/>
          <w:bCs/>
        </w:rPr>
        <w:t>20</w:t>
      </w:r>
      <w:r w:rsidR="004A5991">
        <w:rPr>
          <w:rFonts w:ascii="Arial" w:hAnsi="Arial" w:cs="Arial"/>
          <w:b/>
          <w:bCs/>
        </w:rPr>
        <w:t>40</w:t>
      </w:r>
      <w:r>
        <w:rPr>
          <w:rFonts w:ascii="Arial" w:hAnsi="Arial" w:cs="Arial"/>
          <w:b/>
          <w:bCs/>
        </w:rPr>
        <w:t xml:space="preserve"> </w:t>
      </w:r>
      <w:r w:rsidR="00BD7C06" w:rsidRPr="0012116F">
        <w:rPr>
          <w:rFonts w:ascii="Arial" w:hAnsi="Arial" w:cs="Arial"/>
          <w:b/>
          <w:bCs/>
        </w:rPr>
        <w:t>Financial matters</w:t>
      </w:r>
    </w:p>
    <w:p w14:paraId="5A4BF4DE" w14:textId="77777777" w:rsidR="002D3B4C" w:rsidRDefault="002D3B4C" w:rsidP="002D3B4C">
      <w:pPr>
        <w:pStyle w:val="Standard"/>
        <w:rPr>
          <w:rFonts w:ascii="Arial" w:hAnsi="Arial" w:cs="Arial"/>
          <w:b/>
          <w:bCs/>
        </w:rPr>
      </w:pPr>
    </w:p>
    <w:p w14:paraId="22591CAE" w14:textId="373867F0" w:rsidR="00BD7C06" w:rsidRPr="0021786C" w:rsidRDefault="002D3B4C" w:rsidP="0021786C">
      <w:pPr>
        <w:pStyle w:val="Standard"/>
        <w:numPr>
          <w:ilvl w:val="0"/>
          <w:numId w:val="27"/>
        </w:numPr>
        <w:rPr>
          <w:rFonts w:ascii="Arial" w:hAnsi="Arial" w:cs="Arial"/>
          <w:b/>
          <w:bCs/>
        </w:rPr>
      </w:pPr>
      <w:r w:rsidRPr="0021786C">
        <w:rPr>
          <w:rFonts w:ascii="Arial" w:hAnsi="Arial" w:cs="Arial"/>
          <w:b/>
          <w:bCs/>
        </w:rPr>
        <w:t xml:space="preserve">Current </w:t>
      </w:r>
      <w:r w:rsidR="00BD7C06" w:rsidRPr="0021786C">
        <w:rPr>
          <w:rFonts w:ascii="Arial" w:hAnsi="Arial" w:cs="Arial"/>
          <w:b/>
          <w:bCs/>
        </w:rPr>
        <w:t>accounts paid report</w:t>
      </w:r>
      <w:r w:rsidR="006014E2" w:rsidRPr="0021786C">
        <w:rPr>
          <w:rFonts w:ascii="Arial" w:hAnsi="Arial" w:cs="Arial"/>
          <w:b/>
          <w:bCs/>
        </w:rPr>
        <w:t>:-</w:t>
      </w:r>
    </w:p>
    <w:p w14:paraId="58BBFF78" w14:textId="77777777" w:rsidR="0021016C" w:rsidRDefault="0021016C" w:rsidP="0021016C">
      <w:pPr>
        <w:pStyle w:val="Standard"/>
        <w:tabs>
          <w:tab w:val="left" w:pos="2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tbl>
      <w:tblPr>
        <w:tblW w:w="7229" w:type="dxa"/>
        <w:tblInd w:w="1838" w:type="dxa"/>
        <w:tblLook w:val="00A0" w:firstRow="1" w:lastRow="0" w:firstColumn="1" w:lastColumn="0" w:noHBand="0" w:noVBand="0"/>
      </w:tblPr>
      <w:tblGrid>
        <w:gridCol w:w="3690"/>
        <w:gridCol w:w="1527"/>
        <w:gridCol w:w="943"/>
        <w:gridCol w:w="1069"/>
      </w:tblGrid>
      <w:tr w:rsidR="0021016C" w:rsidRPr="009F3D81" w14:paraId="3C461150" w14:textId="77777777" w:rsidTr="00E711D1">
        <w:trPr>
          <w:trHeight w:val="46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3F4474C3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0325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Net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CA61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BF3D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21016C" w:rsidRPr="001528C0" w14:paraId="5C682A7C" w14:textId="77777777" w:rsidTr="00E711D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67130938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59D68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4867B" w14:textId="77777777" w:rsidR="0021016C" w:rsidRPr="001528C0" w:rsidRDefault="0021016C" w:rsidP="008301A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80583" w14:textId="77777777" w:rsidR="0021016C" w:rsidRPr="001528C0" w:rsidRDefault="0021016C" w:rsidP="008301A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1016C" w:rsidRPr="009F3D81" w14:paraId="45DDFA2B" w14:textId="77777777" w:rsidTr="00E711D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2332C438" w14:textId="7C72BCCD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</w:t>
            </w:r>
            <w:r w:rsidR="008B630D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6</w:t>
            </w:r>
            <w:r w:rsidR="008B630D" w:rsidRPr="008B630D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="008B630D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 xml:space="preserve"> Sept 25 Bank Fees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E64C5" w14:textId="7E9E698A" w:rsidR="0021016C" w:rsidRPr="009F3D81" w:rsidRDefault="008B630D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£4.25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CBDE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DDC6C" w14:textId="7DE959CA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</w:t>
            </w:r>
            <w:r w:rsidR="008B630D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4.25</w:t>
            </w:r>
          </w:p>
        </w:tc>
      </w:tr>
      <w:tr w:rsidR="0021016C" w:rsidRPr="009F3D81" w14:paraId="1B2BFB20" w14:textId="77777777" w:rsidTr="00E711D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6FD322C7" w14:textId="471D71FA" w:rsidR="0021016C" w:rsidRPr="009F3D81" w:rsidRDefault="008B630D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23</w:t>
            </w:r>
            <w:r w:rsidRPr="008B630D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 xml:space="preserve"> Sept </w:t>
            </w:r>
            <w:r w:rsidR="00D17C0F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 xml:space="preserve">25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Help for Heros donation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A205C" w14:textId="26326A60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</w:t>
            </w:r>
            <w:r w:rsidR="00573F9C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336.41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82AD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01D2C" w14:textId="3163B8EE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</w:t>
            </w:r>
            <w:r w:rsidR="00573F9C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336.41</w:t>
            </w:r>
          </w:p>
        </w:tc>
      </w:tr>
      <w:tr w:rsidR="0021016C" w:rsidRPr="009F3D81" w14:paraId="03026629" w14:textId="77777777" w:rsidTr="00E711D1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014DC1D0" w14:textId="2327D3D0" w:rsidR="0021016C" w:rsidRPr="009F3D81" w:rsidRDefault="00573F9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23</w:t>
            </w:r>
            <w:r w:rsidRPr="00573F9C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 xml:space="preserve"> Sept </w:t>
            </w:r>
            <w:r w:rsidR="00D17C0F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25 Litter picking equipment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0EB1B" w14:textId="1240F66A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</w:t>
            </w:r>
            <w:r w:rsidR="00D17C0F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104.20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3A88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A62F0" w14:textId="52B8B736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</w:t>
            </w:r>
            <w:r w:rsidR="00EB284A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104.20</w:t>
            </w:r>
          </w:p>
        </w:tc>
      </w:tr>
    </w:tbl>
    <w:p w14:paraId="3F19D4F2" w14:textId="77777777" w:rsidR="0021016C" w:rsidRDefault="0021016C" w:rsidP="0021016C">
      <w:pPr>
        <w:pStyle w:val="Standard"/>
        <w:tabs>
          <w:tab w:val="left" w:pos="2170"/>
        </w:tabs>
        <w:rPr>
          <w:rFonts w:ascii="Arial" w:hAnsi="Arial" w:cs="Arial"/>
        </w:rPr>
      </w:pPr>
    </w:p>
    <w:p w14:paraId="7BD2B5C3" w14:textId="77777777" w:rsidR="00EB284A" w:rsidRDefault="00EB284A" w:rsidP="00EB284A">
      <w:pPr>
        <w:pStyle w:val="Standard"/>
        <w:tabs>
          <w:tab w:val="left" w:pos="2170"/>
        </w:tabs>
        <w:ind w:left="1164"/>
        <w:rPr>
          <w:rFonts w:ascii="Arial" w:hAnsi="Arial" w:cs="Arial"/>
          <w:b/>
          <w:bCs/>
        </w:rPr>
      </w:pPr>
    </w:p>
    <w:p w14:paraId="3119A550" w14:textId="77777777" w:rsidR="003C38FA" w:rsidRDefault="003C38FA" w:rsidP="00EB284A">
      <w:pPr>
        <w:pStyle w:val="Standard"/>
        <w:tabs>
          <w:tab w:val="left" w:pos="2170"/>
        </w:tabs>
        <w:ind w:left="1164"/>
        <w:rPr>
          <w:rFonts w:ascii="Arial" w:hAnsi="Arial" w:cs="Arial"/>
          <w:b/>
          <w:bCs/>
        </w:rPr>
      </w:pPr>
    </w:p>
    <w:p w14:paraId="35972C83" w14:textId="77777777" w:rsidR="003C38FA" w:rsidRPr="00EB284A" w:rsidRDefault="003C38FA" w:rsidP="00EB284A">
      <w:pPr>
        <w:pStyle w:val="Standard"/>
        <w:tabs>
          <w:tab w:val="left" w:pos="2170"/>
        </w:tabs>
        <w:ind w:left="1164"/>
        <w:rPr>
          <w:rFonts w:ascii="Arial" w:hAnsi="Arial" w:cs="Arial"/>
          <w:b/>
          <w:bCs/>
        </w:rPr>
      </w:pPr>
    </w:p>
    <w:p w14:paraId="1CCF02B4" w14:textId="77777777" w:rsidR="00EB284A" w:rsidRPr="00EB284A" w:rsidRDefault="00EB284A" w:rsidP="00EB284A">
      <w:pPr>
        <w:pStyle w:val="Standard"/>
        <w:tabs>
          <w:tab w:val="left" w:pos="2170"/>
        </w:tabs>
        <w:ind w:left="1164"/>
        <w:rPr>
          <w:rFonts w:ascii="Arial" w:hAnsi="Arial" w:cs="Arial"/>
          <w:b/>
          <w:bCs/>
        </w:rPr>
      </w:pPr>
    </w:p>
    <w:p w14:paraId="4D3C0328" w14:textId="77777777" w:rsidR="00EB284A" w:rsidRPr="00EB284A" w:rsidRDefault="00EB284A" w:rsidP="00EB284A">
      <w:pPr>
        <w:pStyle w:val="Standard"/>
        <w:tabs>
          <w:tab w:val="left" w:pos="2170"/>
        </w:tabs>
        <w:ind w:left="1164"/>
        <w:rPr>
          <w:rFonts w:ascii="Arial" w:hAnsi="Arial" w:cs="Arial"/>
          <w:b/>
          <w:bCs/>
        </w:rPr>
      </w:pPr>
    </w:p>
    <w:p w14:paraId="5B85FB83" w14:textId="4CA7678A" w:rsidR="00344189" w:rsidRPr="002531B5" w:rsidRDefault="002531B5" w:rsidP="0021786C">
      <w:pPr>
        <w:pStyle w:val="Standard"/>
        <w:numPr>
          <w:ilvl w:val="0"/>
          <w:numId w:val="27"/>
        </w:numPr>
        <w:tabs>
          <w:tab w:val="left" w:pos="2170"/>
        </w:tabs>
        <w:rPr>
          <w:rFonts w:ascii="Arial" w:hAnsi="Arial" w:cs="Arial"/>
          <w:b/>
          <w:bCs/>
        </w:rPr>
      </w:pPr>
      <w:r w:rsidRPr="00340464">
        <w:rPr>
          <w:rFonts w:ascii="Arial" w:eastAsia="Times New Roman" w:hAnsi="Arial" w:cs="Times New Roman"/>
          <w:b/>
          <w:bCs/>
          <w:kern w:val="0"/>
          <w:lang w:eastAsia="en-US" w:bidi="ar-SA"/>
        </w:rPr>
        <w:t>Bank Reconciliation</w:t>
      </w:r>
      <w:r>
        <w:rPr>
          <w:rFonts w:ascii="Arial" w:eastAsia="Times New Roman" w:hAnsi="Arial" w:cs="Times New Roman"/>
          <w:b/>
          <w:bCs/>
          <w:kern w:val="0"/>
          <w:lang w:eastAsia="en-US" w:bidi="ar-SA"/>
        </w:rPr>
        <w:t>:</w:t>
      </w:r>
    </w:p>
    <w:p w14:paraId="2FC0740F" w14:textId="77777777" w:rsidR="003C4BAA" w:rsidRDefault="000078F4" w:rsidP="0021016C">
      <w:pPr>
        <w:pStyle w:val="Standard"/>
        <w:tabs>
          <w:tab w:val="left" w:pos="2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tbl>
      <w:tblPr>
        <w:tblW w:w="8729" w:type="dxa"/>
        <w:tblLayout w:type="fixed"/>
        <w:tblLook w:val="04A0" w:firstRow="1" w:lastRow="0" w:firstColumn="1" w:lastColumn="0" w:noHBand="0" w:noVBand="1"/>
      </w:tblPr>
      <w:tblGrid>
        <w:gridCol w:w="236"/>
        <w:gridCol w:w="6693"/>
        <w:gridCol w:w="1800"/>
      </w:tblGrid>
      <w:tr w:rsidR="003C4BAA" w:rsidRPr="003C4BAA" w14:paraId="4CFC962F" w14:textId="77777777" w:rsidTr="006631AE">
        <w:trPr>
          <w:trHeight w:val="348"/>
        </w:trPr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F6F52" w14:textId="73C3C0C1" w:rsidR="003C4BAA" w:rsidRDefault="003C4BAA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  <w:r w:rsidRPr="003C4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  <w:t xml:space="preserve"> </w:t>
            </w:r>
            <w:r w:rsidR="006631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  <w:t xml:space="preserve">    </w:t>
            </w:r>
            <w:r w:rsidR="00087A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  <w:t xml:space="preserve">                               </w:t>
            </w:r>
            <w:r w:rsidRPr="003C4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  <w:t>BANK RECONCILIATION AS AT 3</w:t>
            </w:r>
            <w:r w:rsidR="004F0E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  <w:t>0</w:t>
            </w:r>
            <w:r w:rsidR="004F0E86" w:rsidRPr="004F0E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vertAlign w:val="superscript"/>
                <w:lang w:eastAsia="en-GB" w:bidi="ar-SA"/>
              </w:rPr>
              <w:t>th</w:t>
            </w:r>
            <w:r w:rsidR="004F0E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  <w:t xml:space="preserve"> Sept 20</w:t>
            </w:r>
            <w:r w:rsidRPr="003C4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  <w:t>25</w:t>
            </w:r>
          </w:p>
          <w:p w14:paraId="053129F6" w14:textId="5C6235D0" w:rsidR="006631AE" w:rsidRPr="003C4BAA" w:rsidRDefault="006631AE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372EC" w14:textId="77777777" w:rsidR="003C4BAA" w:rsidRPr="003C4BAA" w:rsidRDefault="003C4BAA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</w:p>
        </w:tc>
      </w:tr>
      <w:tr w:rsidR="003C4BAA" w:rsidRPr="003C4BAA" w14:paraId="73F67C9F" w14:textId="77777777" w:rsidTr="006631AE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69BC" w14:textId="24AFA248" w:rsidR="003C4BAA" w:rsidRPr="003C4BAA" w:rsidRDefault="00DB65F2" w:rsidP="003C4BA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  <w:t xml:space="preserve">   </w:t>
            </w:r>
            <w:r w:rsidR="006631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  <w:t xml:space="preserve">       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710E9" w14:textId="6307C797" w:rsidR="003C4BAA" w:rsidRPr="003C4BAA" w:rsidRDefault="00087A2C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            </w:t>
            </w:r>
            <w:r w:rsidR="003C4BAA" w:rsidRP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Lloyds Treasurers Account</w:t>
            </w:r>
            <w:r w:rsid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</w:t>
            </w:r>
            <w:r w:rsidR="00C86CE9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£8,</w:t>
            </w:r>
            <w:r w:rsidR="0081327B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734.19</w:t>
            </w:r>
            <w:r w:rsid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0309CA6" w14:textId="5E2A1252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</w:p>
        </w:tc>
      </w:tr>
      <w:tr w:rsidR="003C4BAA" w:rsidRPr="003C4BAA" w14:paraId="5FBFCC88" w14:textId="77777777" w:rsidTr="006631AE">
        <w:trPr>
          <w:trHeight w:val="3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C451" w14:textId="77777777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32845" w14:textId="506F986F" w:rsidR="003C4BAA" w:rsidRPr="003C4BAA" w:rsidRDefault="00C86CE9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            </w:t>
            </w:r>
            <w:r w:rsidR="003C4BAA" w:rsidRP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Instant Account 2</w:t>
            </w:r>
            <w:r w:rsidR="00125F59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</w:t>
            </w:r>
            <w:r w:rsidR="00CB741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</w:t>
            </w:r>
            <w:r w:rsidR="00125F59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</w:t>
            </w:r>
            <w:r w:rsidR="00CB741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</w:t>
            </w:r>
            <w:r w:rsidR="00CB60C6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£5,30</w:t>
            </w:r>
            <w:r w:rsidR="007E65A9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5.61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CDEE4" w14:textId="0F0DCD53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</w:pPr>
          </w:p>
        </w:tc>
      </w:tr>
      <w:tr w:rsidR="003C4BAA" w:rsidRPr="003C4BAA" w14:paraId="5055B417" w14:textId="77777777" w:rsidTr="006631AE">
        <w:trPr>
          <w:trHeight w:val="3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67956" w14:textId="77777777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C2B7" w14:textId="62ADFC38" w:rsidR="003C4BAA" w:rsidRPr="003C4BAA" w:rsidRDefault="00125F59" w:rsidP="003C4BAA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en-GB" w:bidi="ar-SA"/>
              </w:rPr>
            </w:pPr>
            <w:r w:rsidRPr="000036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                                                             </w:t>
            </w:r>
            <w:r w:rsidR="00CB60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                    </w:t>
            </w:r>
            <w:r w:rsidRPr="000036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                    </w:t>
            </w:r>
            <w:r w:rsidR="000036DE" w:rsidRPr="006631AE"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en-GB" w:bidi="ar-SA"/>
              </w:rPr>
              <w:t>£14,</w:t>
            </w:r>
            <w:r w:rsidR="007E65A9"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en-GB" w:bidi="ar-SA"/>
              </w:rPr>
              <w:t>039.80</w:t>
            </w:r>
          </w:p>
        </w:tc>
        <w:tc>
          <w:tcPr>
            <w:tcW w:w="1800" w:type="dxa"/>
            <w:tcBorders>
              <w:left w:val="nil"/>
              <w:right w:val="nil"/>
            </w:tcBorders>
            <w:noWrap/>
            <w:vAlign w:val="bottom"/>
          </w:tcPr>
          <w:p w14:paraId="73EFC496" w14:textId="1F8AB475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</w:pPr>
          </w:p>
        </w:tc>
      </w:tr>
    </w:tbl>
    <w:p w14:paraId="4AEF7955" w14:textId="74A9C390" w:rsidR="00344189" w:rsidRDefault="00344189" w:rsidP="0021016C">
      <w:pPr>
        <w:pStyle w:val="Standard"/>
        <w:tabs>
          <w:tab w:val="left" w:pos="2170"/>
        </w:tabs>
        <w:rPr>
          <w:rFonts w:ascii="Arial" w:hAnsi="Arial" w:cs="Arial"/>
        </w:rPr>
      </w:pPr>
    </w:p>
    <w:p w14:paraId="02E8DFFF" w14:textId="746541C4" w:rsidR="0021786C" w:rsidRDefault="002531B5" w:rsidP="0021786C">
      <w:pPr>
        <w:pStyle w:val="Standarduser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VAT claim – </w:t>
      </w:r>
      <w:r w:rsidRPr="002E4123">
        <w:rPr>
          <w:rFonts w:ascii="Arial" w:hAnsi="Arial" w:cs="Arial"/>
        </w:rPr>
        <w:t xml:space="preserve">the Clerk </w:t>
      </w:r>
      <w:r w:rsidR="007E65A9">
        <w:rPr>
          <w:rFonts w:ascii="Arial" w:hAnsi="Arial" w:cs="Arial"/>
        </w:rPr>
        <w:t xml:space="preserve">has completed the </w:t>
      </w:r>
      <w:r w:rsidR="00264414" w:rsidRPr="002E4123">
        <w:rPr>
          <w:rFonts w:ascii="Arial" w:hAnsi="Arial" w:cs="Arial"/>
        </w:rPr>
        <w:t xml:space="preserve">calculation of </w:t>
      </w:r>
      <w:r w:rsidR="006010A0" w:rsidRPr="002E4123">
        <w:rPr>
          <w:rFonts w:ascii="Arial" w:hAnsi="Arial" w:cs="Arial"/>
        </w:rPr>
        <w:t>vat</w:t>
      </w:r>
      <w:r w:rsidR="007E65A9">
        <w:rPr>
          <w:rFonts w:ascii="Arial" w:hAnsi="Arial" w:cs="Arial"/>
        </w:rPr>
        <w:t xml:space="preserve"> to reclaim </w:t>
      </w:r>
      <w:r w:rsidR="006C29E8">
        <w:rPr>
          <w:rFonts w:ascii="Arial" w:hAnsi="Arial" w:cs="Arial"/>
        </w:rPr>
        <w:t>for the</w:t>
      </w:r>
      <w:r w:rsidR="006010A0" w:rsidRPr="002E4123">
        <w:rPr>
          <w:rFonts w:ascii="Arial" w:hAnsi="Arial" w:cs="Arial"/>
        </w:rPr>
        <w:t xml:space="preserve"> </w:t>
      </w:r>
    </w:p>
    <w:p w14:paraId="318A75D2" w14:textId="70FD0064" w:rsidR="00A475AE" w:rsidRDefault="006010A0" w:rsidP="007E65A9">
      <w:pPr>
        <w:pStyle w:val="Standarduser"/>
        <w:ind w:left="1164"/>
        <w:rPr>
          <w:rFonts w:ascii="Arial" w:hAnsi="Arial" w:cs="Arial"/>
        </w:rPr>
      </w:pPr>
      <w:r w:rsidRPr="002E4123">
        <w:rPr>
          <w:rFonts w:ascii="Arial" w:hAnsi="Arial" w:cs="Arial"/>
        </w:rPr>
        <w:t xml:space="preserve">period </w:t>
      </w:r>
      <w:r w:rsidR="00C8771A">
        <w:rPr>
          <w:rFonts w:ascii="Arial" w:hAnsi="Arial" w:cs="Arial"/>
        </w:rPr>
        <w:t>1</w:t>
      </w:r>
      <w:r w:rsidR="00C8771A" w:rsidRPr="00C8771A">
        <w:rPr>
          <w:rFonts w:ascii="Arial" w:hAnsi="Arial" w:cs="Arial"/>
          <w:vertAlign w:val="superscript"/>
        </w:rPr>
        <w:t>st</w:t>
      </w:r>
      <w:r w:rsidR="00C8771A">
        <w:rPr>
          <w:rFonts w:ascii="Arial" w:hAnsi="Arial" w:cs="Arial"/>
        </w:rPr>
        <w:t xml:space="preserve"> April 2022 to 31</w:t>
      </w:r>
      <w:r w:rsidR="00C8771A" w:rsidRPr="00C8771A">
        <w:rPr>
          <w:rFonts w:ascii="Arial" w:hAnsi="Arial" w:cs="Arial"/>
          <w:vertAlign w:val="superscript"/>
        </w:rPr>
        <w:t>s</w:t>
      </w:r>
      <w:r w:rsidR="00C8771A">
        <w:rPr>
          <w:rFonts w:ascii="Arial" w:hAnsi="Arial" w:cs="Arial"/>
        </w:rPr>
        <w:t xml:space="preserve">July 2025 – </w:t>
      </w:r>
      <w:r w:rsidR="007E65A9">
        <w:rPr>
          <w:rFonts w:ascii="Arial" w:hAnsi="Arial" w:cs="Arial"/>
        </w:rPr>
        <w:t>this amount came to £1,37</w:t>
      </w:r>
      <w:r w:rsidR="00BB22AA">
        <w:rPr>
          <w:rFonts w:ascii="Arial" w:hAnsi="Arial" w:cs="Arial"/>
        </w:rPr>
        <w:t>2</w:t>
      </w:r>
      <w:r w:rsidR="007E65A9">
        <w:rPr>
          <w:rFonts w:ascii="Arial" w:hAnsi="Arial" w:cs="Arial"/>
        </w:rPr>
        <w:t>.2</w:t>
      </w:r>
      <w:r w:rsidR="00BB22AA">
        <w:rPr>
          <w:rFonts w:ascii="Arial" w:hAnsi="Arial" w:cs="Arial"/>
        </w:rPr>
        <w:t>7</w:t>
      </w:r>
      <w:r w:rsidR="007E65A9">
        <w:rPr>
          <w:rFonts w:ascii="Arial" w:hAnsi="Arial" w:cs="Arial"/>
        </w:rPr>
        <w:t>.</w:t>
      </w:r>
    </w:p>
    <w:p w14:paraId="593613D4" w14:textId="77777777" w:rsidR="00A60774" w:rsidRPr="002E4123" w:rsidRDefault="00A60774" w:rsidP="007E65A9">
      <w:pPr>
        <w:pStyle w:val="Standarduser"/>
        <w:ind w:left="1164"/>
        <w:rPr>
          <w:rFonts w:ascii="Arial" w:hAnsi="Arial" w:cs="Arial"/>
        </w:rPr>
      </w:pPr>
    </w:p>
    <w:p w14:paraId="7ACBC45E" w14:textId="7076062F" w:rsidR="00E8011D" w:rsidRPr="00AA30D6" w:rsidRDefault="004A5991" w:rsidP="00AA30D6">
      <w:pPr>
        <w:pStyle w:val="ListParagraph"/>
        <w:widowControl w:val="0"/>
        <w:numPr>
          <w:ilvl w:val="0"/>
          <w:numId w:val="29"/>
        </w:numPr>
        <w:overflowPunct w:val="0"/>
        <w:autoSpaceDE w:val="0"/>
        <w:adjustRightInd w:val="0"/>
        <w:jc w:val="both"/>
        <w:rPr>
          <w:rFonts w:ascii="Arial" w:eastAsia="Times New Roman" w:hAnsi="Arial" w:cs="Times New Roman"/>
          <w:b/>
          <w:bCs/>
          <w:lang w:eastAsia="en-US"/>
        </w:rPr>
      </w:pPr>
      <w:r w:rsidRPr="00AA30D6">
        <w:rPr>
          <w:rFonts w:ascii="Arial" w:eastAsia="Times New Roman" w:hAnsi="Arial" w:cs="Times New Roman"/>
          <w:b/>
          <w:bCs/>
          <w:lang w:eastAsia="en-US"/>
        </w:rPr>
        <w:t>Report from Clerk:-</w:t>
      </w:r>
    </w:p>
    <w:p w14:paraId="315D93DA" w14:textId="77777777" w:rsidR="004A5991" w:rsidRDefault="004A5991" w:rsidP="00E8011D">
      <w:pPr>
        <w:widowControl w:val="0"/>
        <w:suppressAutoHyphens w:val="0"/>
        <w:overflowPunct w:val="0"/>
        <w:autoSpaceDE w:val="0"/>
        <w:adjustRightInd w:val="0"/>
        <w:ind w:left="360"/>
        <w:jc w:val="both"/>
        <w:textAlignment w:val="auto"/>
        <w:rPr>
          <w:rFonts w:ascii="Arial" w:eastAsia="Times New Roman" w:hAnsi="Arial" w:cs="Times New Roman"/>
          <w:b/>
          <w:bCs/>
          <w:kern w:val="0"/>
          <w:lang w:eastAsia="en-US" w:bidi="ar-SA"/>
        </w:rPr>
      </w:pPr>
    </w:p>
    <w:p w14:paraId="13749745" w14:textId="0BE7391B" w:rsidR="00FD04AC" w:rsidRPr="00AA30D6" w:rsidRDefault="00483F3D" w:rsidP="00AA30D6">
      <w:pPr>
        <w:pStyle w:val="ListParagraph"/>
        <w:widowControl w:val="0"/>
        <w:numPr>
          <w:ilvl w:val="0"/>
          <w:numId w:val="30"/>
        </w:numPr>
        <w:overflowPunct w:val="0"/>
        <w:autoSpaceDE w:val="0"/>
        <w:adjustRightInd w:val="0"/>
        <w:jc w:val="both"/>
        <w:rPr>
          <w:rFonts w:ascii="Arial" w:eastAsia="Times New Roman" w:hAnsi="Arial" w:cs="Times New Roman"/>
          <w:b/>
          <w:bCs/>
          <w:lang w:eastAsia="en-US"/>
        </w:rPr>
      </w:pPr>
      <w:r w:rsidRPr="00AA30D6">
        <w:rPr>
          <w:rFonts w:ascii="Arial" w:eastAsia="Times New Roman" w:hAnsi="Arial" w:cs="Times New Roman"/>
          <w:b/>
          <w:bCs/>
          <w:lang w:eastAsia="en-US"/>
        </w:rPr>
        <w:t xml:space="preserve">Co-option of new Councillors – </w:t>
      </w:r>
      <w:r w:rsidRPr="00AA30D6">
        <w:rPr>
          <w:rFonts w:ascii="Arial" w:eastAsia="Times New Roman" w:hAnsi="Arial" w:cs="Times New Roman"/>
          <w:lang w:eastAsia="en-US"/>
        </w:rPr>
        <w:t xml:space="preserve">no </w:t>
      </w:r>
      <w:r w:rsidR="00FD04AC" w:rsidRPr="00AA30D6">
        <w:rPr>
          <w:rFonts w:ascii="Arial" w:eastAsia="Times New Roman" w:hAnsi="Arial" w:cs="Times New Roman"/>
          <w:lang w:eastAsia="en-US"/>
        </w:rPr>
        <w:t>applications</w:t>
      </w:r>
    </w:p>
    <w:p w14:paraId="1D1ADB9D" w14:textId="11871B45" w:rsidR="002E11C9" w:rsidRPr="00AA30D6" w:rsidRDefault="00AA30D6" w:rsidP="00AA30D6">
      <w:pPr>
        <w:pStyle w:val="ListParagraph"/>
        <w:widowControl w:val="0"/>
        <w:numPr>
          <w:ilvl w:val="0"/>
          <w:numId w:val="30"/>
        </w:numPr>
        <w:overflowPunct w:val="0"/>
        <w:autoSpaceDE w:val="0"/>
        <w:adjustRightInd w:val="0"/>
        <w:jc w:val="both"/>
        <w:rPr>
          <w:rFonts w:ascii="Arial" w:eastAsia="Times New Roman" w:hAnsi="Arial" w:cs="Times New Roman"/>
          <w:lang w:eastAsia="en-US"/>
        </w:rPr>
      </w:pPr>
      <w:r>
        <w:rPr>
          <w:rFonts w:ascii="Arial" w:eastAsia="Times New Roman" w:hAnsi="Arial" w:cs="Times New Roman"/>
          <w:lang w:eastAsia="en-US"/>
        </w:rPr>
        <w:t>T</w:t>
      </w:r>
      <w:r w:rsidR="002E11C9" w:rsidRPr="00AA30D6">
        <w:rPr>
          <w:rFonts w:ascii="Arial" w:eastAsia="Times New Roman" w:hAnsi="Arial" w:cs="Times New Roman"/>
          <w:lang w:eastAsia="en-US"/>
        </w:rPr>
        <w:t>he Clerk has received three of the Councillors photos and they are on the website</w:t>
      </w:r>
    </w:p>
    <w:p w14:paraId="1E00A193" w14:textId="654D3D2A" w:rsidR="00FD04AC" w:rsidRPr="00AE1AF0" w:rsidRDefault="00FD04AC" w:rsidP="00AE1AF0">
      <w:pPr>
        <w:pStyle w:val="ListParagraph"/>
        <w:widowControl w:val="0"/>
        <w:numPr>
          <w:ilvl w:val="0"/>
          <w:numId w:val="30"/>
        </w:numPr>
        <w:overflowPunct w:val="0"/>
        <w:autoSpaceDE w:val="0"/>
        <w:adjustRightInd w:val="0"/>
        <w:jc w:val="both"/>
        <w:rPr>
          <w:rFonts w:ascii="Arial" w:eastAsia="Times New Roman" w:hAnsi="Arial" w:cs="Times New Roman"/>
          <w:b/>
          <w:bCs/>
          <w:lang w:eastAsia="en-US"/>
        </w:rPr>
      </w:pPr>
      <w:r w:rsidRPr="00AE1AF0">
        <w:rPr>
          <w:rFonts w:ascii="Arial" w:eastAsia="Times New Roman" w:hAnsi="Arial" w:cs="Times New Roman"/>
          <w:b/>
          <w:bCs/>
          <w:lang w:eastAsia="en-US"/>
        </w:rPr>
        <w:t xml:space="preserve">Donation of VE Day monies </w:t>
      </w:r>
      <w:r w:rsidR="00527768" w:rsidRPr="00AE1AF0">
        <w:rPr>
          <w:rFonts w:ascii="Arial" w:eastAsia="Times New Roman" w:hAnsi="Arial" w:cs="Times New Roman"/>
          <w:b/>
          <w:bCs/>
          <w:lang w:eastAsia="en-US"/>
        </w:rPr>
        <w:t xml:space="preserve"> </w:t>
      </w:r>
      <w:r w:rsidR="00EC6E5B" w:rsidRPr="00AE1AF0">
        <w:rPr>
          <w:rFonts w:ascii="Arial" w:eastAsia="Times New Roman" w:hAnsi="Arial" w:cs="Times New Roman"/>
          <w:b/>
          <w:bCs/>
          <w:lang w:eastAsia="en-US"/>
        </w:rPr>
        <w:t xml:space="preserve">- </w:t>
      </w:r>
      <w:r w:rsidR="006E1561" w:rsidRPr="00AE1AF0">
        <w:rPr>
          <w:rFonts w:ascii="Arial" w:eastAsia="Times New Roman" w:hAnsi="Arial" w:cs="Times New Roman"/>
          <w:lang w:eastAsia="en-US"/>
        </w:rPr>
        <w:t xml:space="preserve">the £336.41 </w:t>
      </w:r>
      <w:r w:rsidR="001F03EF" w:rsidRPr="00AE1AF0">
        <w:rPr>
          <w:rFonts w:ascii="Arial" w:eastAsia="Times New Roman" w:hAnsi="Arial" w:cs="Times New Roman"/>
          <w:lang w:eastAsia="en-US"/>
        </w:rPr>
        <w:t xml:space="preserve">profit </w:t>
      </w:r>
      <w:r w:rsidR="006E1561" w:rsidRPr="00AE1AF0">
        <w:rPr>
          <w:rFonts w:ascii="Arial" w:eastAsia="Times New Roman" w:hAnsi="Arial" w:cs="Times New Roman"/>
          <w:lang w:eastAsia="en-US"/>
        </w:rPr>
        <w:t xml:space="preserve">was </w:t>
      </w:r>
      <w:r w:rsidR="001F03EF" w:rsidRPr="00AE1AF0">
        <w:rPr>
          <w:rFonts w:ascii="Arial" w:eastAsia="Times New Roman" w:hAnsi="Arial" w:cs="Times New Roman"/>
          <w:lang w:eastAsia="en-US"/>
        </w:rPr>
        <w:t>donated to Help for Heros</w:t>
      </w:r>
    </w:p>
    <w:p w14:paraId="7257FA9E" w14:textId="3B498E86" w:rsidR="007C123E" w:rsidRPr="00AE1AF0" w:rsidRDefault="00C664FA" w:rsidP="00AE1AF0">
      <w:pPr>
        <w:pStyle w:val="ListParagraph"/>
        <w:widowControl w:val="0"/>
        <w:numPr>
          <w:ilvl w:val="0"/>
          <w:numId w:val="30"/>
        </w:numPr>
        <w:overflowPunct w:val="0"/>
        <w:autoSpaceDE w:val="0"/>
        <w:adjustRightInd w:val="0"/>
        <w:jc w:val="both"/>
        <w:rPr>
          <w:rFonts w:ascii="Arial" w:eastAsia="Times New Roman" w:hAnsi="Arial" w:cs="Times New Roman"/>
          <w:lang w:eastAsia="en-US"/>
        </w:rPr>
      </w:pPr>
      <w:r w:rsidRPr="00AE1AF0">
        <w:rPr>
          <w:rFonts w:ascii="Arial" w:eastAsia="Times New Roman" w:hAnsi="Arial" w:cs="Times New Roman"/>
          <w:b/>
          <w:bCs/>
          <w:lang w:eastAsia="en-US"/>
        </w:rPr>
        <w:t xml:space="preserve">GDPR – </w:t>
      </w:r>
      <w:r w:rsidRPr="00AE1AF0">
        <w:rPr>
          <w:rFonts w:ascii="Arial" w:eastAsia="Times New Roman" w:hAnsi="Arial" w:cs="Times New Roman"/>
          <w:lang w:eastAsia="en-US"/>
        </w:rPr>
        <w:t xml:space="preserve">the Clerk explained the importance of assertion 10 </w:t>
      </w:r>
      <w:r w:rsidR="007C123E" w:rsidRPr="00AE1AF0">
        <w:rPr>
          <w:rFonts w:ascii="Arial" w:eastAsia="Times New Roman" w:hAnsi="Arial" w:cs="Times New Roman"/>
          <w:lang w:eastAsia="en-US"/>
        </w:rPr>
        <w:t>and working towards the</w:t>
      </w:r>
    </w:p>
    <w:p w14:paraId="5664D68A" w14:textId="00CFF74A" w:rsidR="00C664FA" w:rsidRDefault="007C123E" w:rsidP="007C123E">
      <w:pPr>
        <w:pStyle w:val="ListParagraph"/>
        <w:widowControl w:val="0"/>
        <w:overflowPunct w:val="0"/>
        <w:autoSpaceDE w:val="0"/>
        <w:adjustRightInd w:val="0"/>
        <w:ind w:left="1068"/>
        <w:jc w:val="both"/>
        <w:rPr>
          <w:rFonts w:ascii="Arial" w:eastAsia="Times New Roman" w:hAnsi="Arial" w:cs="Times New Roman"/>
          <w:lang w:eastAsia="en-US"/>
        </w:rPr>
      </w:pPr>
      <w:r w:rsidRPr="007C123E">
        <w:rPr>
          <w:rFonts w:ascii="Arial" w:eastAsia="Times New Roman" w:hAnsi="Arial" w:cs="Times New Roman"/>
          <w:lang w:eastAsia="en-US"/>
        </w:rPr>
        <w:t xml:space="preserve">objectives </w:t>
      </w:r>
      <w:r w:rsidR="00A0793B">
        <w:rPr>
          <w:rFonts w:ascii="Arial" w:eastAsia="Times New Roman" w:hAnsi="Arial" w:cs="Times New Roman"/>
          <w:lang w:eastAsia="en-US"/>
        </w:rPr>
        <w:t xml:space="preserve">of </w:t>
      </w:r>
      <w:r w:rsidR="00816037">
        <w:rPr>
          <w:rFonts w:ascii="Arial" w:eastAsia="Times New Roman" w:hAnsi="Arial" w:cs="Times New Roman"/>
          <w:lang w:eastAsia="en-US"/>
        </w:rPr>
        <w:t xml:space="preserve">data protection and </w:t>
      </w:r>
      <w:r w:rsidR="00436C44">
        <w:rPr>
          <w:rFonts w:ascii="Arial" w:eastAsia="Times New Roman" w:hAnsi="Arial" w:cs="Times New Roman"/>
          <w:lang w:eastAsia="en-US"/>
        </w:rPr>
        <w:t>privacy to enable the Chair to sign the accounts off.</w:t>
      </w:r>
    </w:p>
    <w:p w14:paraId="6EBB3EF9" w14:textId="7301DC62" w:rsidR="00436C44" w:rsidRDefault="00BD7751" w:rsidP="00AE1AF0">
      <w:pPr>
        <w:pStyle w:val="ListParagraph"/>
        <w:widowControl w:val="0"/>
        <w:numPr>
          <w:ilvl w:val="0"/>
          <w:numId w:val="30"/>
        </w:numPr>
        <w:overflowPunct w:val="0"/>
        <w:autoSpaceDE w:val="0"/>
        <w:adjustRightInd w:val="0"/>
        <w:jc w:val="both"/>
        <w:rPr>
          <w:rFonts w:ascii="Arial" w:eastAsia="Times New Roman" w:hAnsi="Arial" w:cs="Times New Roman"/>
          <w:lang w:eastAsia="en-US"/>
        </w:rPr>
      </w:pPr>
      <w:r>
        <w:rPr>
          <w:rFonts w:ascii="Arial" w:eastAsia="Times New Roman" w:hAnsi="Arial" w:cs="Times New Roman"/>
          <w:b/>
          <w:bCs/>
          <w:lang w:eastAsia="en-US"/>
        </w:rPr>
        <w:t xml:space="preserve">Sandpit Cottages – </w:t>
      </w:r>
      <w:r w:rsidRPr="00101E8E">
        <w:rPr>
          <w:rFonts w:ascii="Arial" w:eastAsia="Times New Roman" w:hAnsi="Arial" w:cs="Times New Roman"/>
          <w:lang w:eastAsia="en-US"/>
        </w:rPr>
        <w:t>as mentioned above Cllr Simpson is dealing with this issue</w:t>
      </w:r>
    </w:p>
    <w:p w14:paraId="011BF509" w14:textId="07D03621" w:rsidR="00101E8E" w:rsidRPr="00101E8E" w:rsidRDefault="00101E8E" w:rsidP="00AE1AF0">
      <w:pPr>
        <w:pStyle w:val="ListParagraph"/>
        <w:widowControl w:val="0"/>
        <w:numPr>
          <w:ilvl w:val="0"/>
          <w:numId w:val="30"/>
        </w:numPr>
        <w:overflowPunct w:val="0"/>
        <w:autoSpaceDE w:val="0"/>
        <w:adjustRightInd w:val="0"/>
        <w:jc w:val="both"/>
        <w:rPr>
          <w:rFonts w:ascii="Arial" w:eastAsia="Times New Roman" w:hAnsi="Arial" w:cs="Times New Roman"/>
          <w:lang w:eastAsia="en-US"/>
        </w:rPr>
      </w:pPr>
      <w:r>
        <w:rPr>
          <w:rFonts w:ascii="Arial" w:eastAsia="Times New Roman" w:hAnsi="Arial" w:cs="Times New Roman"/>
          <w:b/>
          <w:bCs/>
          <w:lang w:eastAsia="en-US"/>
        </w:rPr>
        <w:t>Winter Salt –</w:t>
      </w:r>
      <w:r>
        <w:rPr>
          <w:rFonts w:ascii="Arial" w:eastAsia="Times New Roman" w:hAnsi="Arial" w:cs="Times New Roman"/>
          <w:lang w:eastAsia="en-US"/>
        </w:rPr>
        <w:t xml:space="preserve"> the Clerk has asked for more salt for the winter and this will be delivered </w:t>
      </w:r>
      <w:r w:rsidR="00D92181">
        <w:rPr>
          <w:rFonts w:ascii="Arial" w:eastAsia="Times New Roman" w:hAnsi="Arial" w:cs="Times New Roman"/>
          <w:lang w:eastAsia="en-US"/>
        </w:rPr>
        <w:t>to a spot at the back of Hamilton Hall.</w:t>
      </w:r>
    </w:p>
    <w:p w14:paraId="2569C182" w14:textId="77777777" w:rsidR="004A5991" w:rsidRPr="00E8011D" w:rsidRDefault="004A5991" w:rsidP="00E8011D">
      <w:pPr>
        <w:widowControl w:val="0"/>
        <w:suppressAutoHyphens w:val="0"/>
        <w:overflowPunct w:val="0"/>
        <w:autoSpaceDE w:val="0"/>
        <w:adjustRightInd w:val="0"/>
        <w:ind w:left="360"/>
        <w:jc w:val="both"/>
        <w:textAlignment w:val="auto"/>
        <w:rPr>
          <w:rFonts w:ascii="Arial" w:eastAsia="Times New Roman" w:hAnsi="Arial" w:cs="Times New Roman"/>
          <w:b/>
          <w:bCs/>
          <w:kern w:val="0"/>
          <w:lang w:eastAsia="en-US" w:bidi="ar-SA"/>
        </w:rPr>
      </w:pPr>
    </w:p>
    <w:p w14:paraId="1BB1E575" w14:textId="3FFEF395" w:rsidR="00E8011D" w:rsidRDefault="003537D3" w:rsidP="00D92181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</w:t>
      </w:r>
      <w:r w:rsidR="00D92181">
        <w:rPr>
          <w:rFonts w:ascii="Arial" w:eastAsia="Times New Roman" w:hAnsi="Arial" w:cs="Times New Roman"/>
          <w:b/>
          <w:kern w:val="0"/>
          <w:lang w:eastAsia="en-US" w:bidi="ar-SA"/>
        </w:rPr>
        <w:t xml:space="preserve">   02242 Banking Review – </w:t>
      </w:r>
      <w:r w:rsidR="00D92181" w:rsidRPr="003537D3">
        <w:rPr>
          <w:rFonts w:ascii="Arial" w:eastAsia="Times New Roman" w:hAnsi="Arial" w:cs="Times New Roman"/>
          <w:bCs/>
          <w:kern w:val="0"/>
          <w:lang w:eastAsia="en-US" w:bidi="ar-SA"/>
        </w:rPr>
        <w:t xml:space="preserve">the Clerk 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mentioned that a further document needed signing by Cllrs 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ab/>
        <w:t xml:space="preserve">     Osborne and Whitley regarding the address </w:t>
      </w:r>
      <w:r w:rsidR="00F4721D">
        <w:rPr>
          <w:rFonts w:ascii="Arial" w:eastAsia="Times New Roman" w:hAnsi="Arial" w:cs="Times New Roman"/>
          <w:bCs/>
          <w:kern w:val="0"/>
          <w:lang w:eastAsia="en-US" w:bidi="ar-SA"/>
        </w:rPr>
        <w:t xml:space="preserve">assigned to the account which is currently </w:t>
      </w:r>
    </w:p>
    <w:p w14:paraId="547085A9" w14:textId="77777777" w:rsidR="00D67248" w:rsidRDefault="00F4721D" w:rsidP="00D92181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   </w:t>
      </w:r>
      <w:r w:rsidR="00D67248">
        <w:rPr>
          <w:rFonts w:ascii="Arial" w:eastAsia="Times New Roman" w:hAnsi="Arial" w:cs="Times New Roman"/>
          <w:bCs/>
          <w:kern w:val="0"/>
          <w:lang w:eastAsia="en-US" w:bidi="ar-SA"/>
        </w:rPr>
        <w:t xml:space="preserve">In 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>ex Cllr Hoad</w:t>
      </w:r>
      <w:r w:rsidR="00D67248">
        <w:rPr>
          <w:rFonts w:ascii="Arial" w:eastAsia="Times New Roman" w:hAnsi="Arial" w:cs="Times New Roman"/>
          <w:bCs/>
          <w:kern w:val="0"/>
          <w:lang w:eastAsia="en-US" w:bidi="ar-SA"/>
        </w:rPr>
        <w:t>’s address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  <w:r w:rsidR="002632A6">
        <w:rPr>
          <w:rFonts w:ascii="Arial" w:eastAsia="Times New Roman" w:hAnsi="Arial" w:cs="Times New Roman"/>
          <w:bCs/>
          <w:kern w:val="0"/>
          <w:lang w:eastAsia="en-US" w:bidi="ar-SA"/>
        </w:rPr>
        <w:t xml:space="preserve">and needs </w:t>
      </w:r>
      <w:r w:rsidR="00D67248">
        <w:rPr>
          <w:rFonts w:ascii="Arial" w:eastAsia="Times New Roman" w:hAnsi="Arial" w:cs="Times New Roman"/>
          <w:bCs/>
          <w:kern w:val="0"/>
          <w:lang w:eastAsia="en-US" w:bidi="ar-SA"/>
        </w:rPr>
        <w:t xml:space="preserve">amending to </w:t>
      </w:r>
      <w:r w:rsidR="002632A6">
        <w:rPr>
          <w:rFonts w:ascii="Arial" w:eastAsia="Times New Roman" w:hAnsi="Arial" w:cs="Times New Roman"/>
          <w:bCs/>
          <w:kern w:val="0"/>
          <w:lang w:eastAsia="en-US" w:bidi="ar-SA"/>
        </w:rPr>
        <w:t xml:space="preserve">the new Clerks address. Cllr Osborne </w:t>
      </w:r>
      <w:r w:rsidR="00D67248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</w:p>
    <w:p w14:paraId="096C4568" w14:textId="1D859A0A" w:rsidR="002632A6" w:rsidRPr="00E8011D" w:rsidRDefault="00D67248" w:rsidP="00D92181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   </w:t>
      </w:r>
      <w:r w:rsidR="002632A6">
        <w:rPr>
          <w:rFonts w:ascii="Arial" w:eastAsia="Times New Roman" w:hAnsi="Arial" w:cs="Times New Roman"/>
          <w:bCs/>
          <w:kern w:val="0"/>
          <w:lang w:eastAsia="en-US" w:bidi="ar-SA"/>
        </w:rPr>
        <w:t>signed the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  <w:r w:rsidR="002632A6">
        <w:rPr>
          <w:rFonts w:ascii="Arial" w:eastAsia="Times New Roman" w:hAnsi="Arial" w:cs="Times New Roman"/>
          <w:bCs/>
          <w:kern w:val="0"/>
          <w:lang w:eastAsia="en-US" w:bidi="ar-SA"/>
        </w:rPr>
        <w:t>document and will give to Cllr Whitley to sign on his return.</w:t>
      </w:r>
    </w:p>
    <w:p w14:paraId="12BC8975" w14:textId="77777777" w:rsidR="00E8011D" w:rsidRPr="00E8011D" w:rsidRDefault="00E8011D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65F1F9B6" w14:textId="2CCB83C0" w:rsidR="00E8011D" w:rsidRDefault="00D67248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</w:t>
      </w:r>
      <w:r w:rsidRPr="00D67248">
        <w:rPr>
          <w:rFonts w:ascii="Arial" w:eastAsia="Times New Roman" w:hAnsi="Arial" w:cs="Times New Roman"/>
          <w:b/>
          <w:kern w:val="0"/>
          <w:lang w:eastAsia="en-US" w:bidi="ar-SA"/>
        </w:rPr>
        <w:t>02243</w:t>
      </w: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Planning Applications </w:t>
      </w:r>
    </w:p>
    <w:p w14:paraId="29EA7ABE" w14:textId="77777777" w:rsidR="00D67248" w:rsidRDefault="00D67248" w:rsidP="00D67248">
      <w:pPr>
        <w:suppressAutoHyphens w:val="0"/>
        <w:autoSpaceDN/>
        <w:ind w:left="36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ab/>
        <w:t xml:space="preserve">    </w:t>
      </w:r>
      <w:r w:rsidRPr="00E8011D">
        <w:rPr>
          <w:rFonts w:ascii="Arial" w:eastAsia="Times New Roman" w:hAnsi="Arial" w:cs="Times New Roman"/>
          <w:kern w:val="0"/>
          <w:lang w:eastAsia="en-US" w:bidi="ar-SA"/>
        </w:rPr>
        <w:t xml:space="preserve">Application reference 02635/25/FUL – Bridge Saw Mill, East Road, Tetford closing date </w:t>
      </w:r>
      <w:r>
        <w:rPr>
          <w:rFonts w:ascii="Arial" w:eastAsia="Times New Roman" w:hAnsi="Arial" w:cs="Times New Roman"/>
          <w:kern w:val="0"/>
          <w:lang w:eastAsia="en-US" w:bidi="ar-SA"/>
        </w:rPr>
        <w:t xml:space="preserve"> </w:t>
      </w:r>
    </w:p>
    <w:p w14:paraId="7677FAD9" w14:textId="77777777" w:rsidR="00F2426B" w:rsidRDefault="00D67248" w:rsidP="00D67248">
      <w:pPr>
        <w:suppressAutoHyphens w:val="0"/>
        <w:autoSpaceDN/>
        <w:ind w:left="36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</w:t>
      </w:r>
      <w:r w:rsidRPr="00E8011D">
        <w:rPr>
          <w:rFonts w:ascii="Arial" w:eastAsia="Times New Roman" w:hAnsi="Arial" w:cs="Times New Roman"/>
          <w:kern w:val="0"/>
          <w:lang w:eastAsia="en-US" w:bidi="ar-SA"/>
        </w:rPr>
        <w:t>13</w:t>
      </w:r>
      <w:r w:rsidRPr="00E8011D">
        <w:rPr>
          <w:rFonts w:ascii="Arial" w:eastAsia="Times New Roman" w:hAnsi="Arial" w:cs="Times New Roman"/>
          <w:kern w:val="0"/>
          <w:vertAlign w:val="superscript"/>
          <w:lang w:eastAsia="en-US" w:bidi="ar-SA"/>
        </w:rPr>
        <w:t>th</w:t>
      </w:r>
      <w:r w:rsidRPr="00E8011D">
        <w:rPr>
          <w:rFonts w:ascii="Arial" w:eastAsia="Times New Roman" w:hAnsi="Arial" w:cs="Times New Roman"/>
          <w:kern w:val="0"/>
          <w:lang w:eastAsia="en-US" w:bidi="ar-SA"/>
        </w:rPr>
        <w:t xml:space="preserve"> October 2</w:t>
      </w:r>
      <w:r w:rsidR="00D84178">
        <w:rPr>
          <w:rFonts w:ascii="Arial" w:eastAsia="Times New Roman" w:hAnsi="Arial" w:cs="Times New Roman"/>
          <w:kern w:val="0"/>
          <w:lang w:eastAsia="en-US" w:bidi="ar-SA"/>
        </w:rPr>
        <w:t>02</w:t>
      </w:r>
      <w:r w:rsidRPr="00E8011D">
        <w:rPr>
          <w:rFonts w:ascii="Arial" w:eastAsia="Times New Roman" w:hAnsi="Arial" w:cs="Times New Roman"/>
          <w:kern w:val="0"/>
          <w:lang w:eastAsia="en-US" w:bidi="ar-SA"/>
        </w:rPr>
        <w:t>5</w:t>
      </w:r>
      <w:r w:rsidR="00D84178">
        <w:rPr>
          <w:rFonts w:ascii="Arial" w:eastAsia="Times New Roman" w:hAnsi="Arial" w:cs="Times New Roman"/>
          <w:kern w:val="0"/>
          <w:lang w:eastAsia="en-US" w:bidi="ar-SA"/>
        </w:rPr>
        <w:t xml:space="preserve"> – this is the 2</w:t>
      </w:r>
      <w:r w:rsidR="00D84178" w:rsidRPr="00D84178">
        <w:rPr>
          <w:rFonts w:ascii="Arial" w:eastAsia="Times New Roman" w:hAnsi="Arial" w:cs="Times New Roman"/>
          <w:kern w:val="0"/>
          <w:vertAlign w:val="superscript"/>
          <w:lang w:eastAsia="en-US" w:bidi="ar-SA"/>
        </w:rPr>
        <w:t>nd</w:t>
      </w:r>
      <w:r w:rsidR="00D84178">
        <w:rPr>
          <w:rFonts w:ascii="Arial" w:eastAsia="Times New Roman" w:hAnsi="Arial" w:cs="Times New Roman"/>
          <w:kern w:val="0"/>
          <w:lang w:eastAsia="en-US" w:bidi="ar-SA"/>
        </w:rPr>
        <w:t xml:space="preserve"> amended application and the </w:t>
      </w:r>
      <w:r w:rsidR="00F2426B">
        <w:rPr>
          <w:rFonts w:ascii="Arial" w:eastAsia="Times New Roman" w:hAnsi="Arial" w:cs="Times New Roman"/>
          <w:kern w:val="0"/>
          <w:lang w:eastAsia="en-US" w:bidi="ar-SA"/>
        </w:rPr>
        <w:t>building has been</w:t>
      </w:r>
    </w:p>
    <w:p w14:paraId="22614D1D" w14:textId="3E44199A" w:rsidR="00D67248" w:rsidRPr="00E8011D" w:rsidRDefault="00F2426B" w:rsidP="00D67248">
      <w:pPr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reduced quite considerably so the meeting had no objections.</w:t>
      </w:r>
      <w:r w:rsidR="00D67248" w:rsidRPr="00E8011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4E79FABE" w14:textId="5597106C" w:rsidR="00D67248" w:rsidRDefault="00F2426B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</w:t>
      </w:r>
    </w:p>
    <w:p w14:paraId="6E6FA47D" w14:textId="77777777" w:rsidR="00C34C54" w:rsidRDefault="00163673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 02244  Risk Register – </w:t>
      </w:r>
      <w:r w:rsidRPr="00C34C54">
        <w:rPr>
          <w:rFonts w:ascii="Arial" w:eastAsia="Times New Roman" w:hAnsi="Arial" w:cs="Times New Roman"/>
          <w:bCs/>
          <w:kern w:val="0"/>
          <w:lang w:eastAsia="en-US" w:bidi="ar-SA"/>
        </w:rPr>
        <w:t xml:space="preserve">this has been circulated by the Clerk but </w:t>
      </w:r>
      <w:r w:rsidR="00C34C54" w:rsidRPr="00C34C54">
        <w:rPr>
          <w:rFonts w:ascii="Arial" w:eastAsia="Times New Roman" w:hAnsi="Arial" w:cs="Times New Roman"/>
          <w:bCs/>
          <w:kern w:val="0"/>
          <w:lang w:eastAsia="en-US" w:bidi="ar-SA"/>
        </w:rPr>
        <w:t xml:space="preserve">not in enough time for the </w:t>
      </w:r>
      <w:r w:rsidR="00C34C54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</w:p>
    <w:p w14:paraId="327CB30F" w14:textId="5D412A00" w:rsidR="00163673" w:rsidRDefault="00C34C54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 </w:t>
      </w:r>
      <w:r w:rsidRPr="00C34C54">
        <w:rPr>
          <w:rFonts w:ascii="Arial" w:eastAsia="Times New Roman" w:hAnsi="Arial" w:cs="Times New Roman"/>
          <w:bCs/>
          <w:kern w:val="0"/>
          <w:lang w:eastAsia="en-US" w:bidi="ar-SA"/>
        </w:rPr>
        <w:t>Councillors to give their opinions so this will be on next months agenda for approval.</w:t>
      </w:r>
    </w:p>
    <w:p w14:paraId="10EDB20D" w14:textId="77777777" w:rsidR="00C34C54" w:rsidRDefault="00C34C54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30AB2AFC" w14:textId="5FD33299" w:rsidR="00C34C54" w:rsidRPr="00A25AAF" w:rsidRDefault="00E76153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  <w:r w:rsidR="00A66E2E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  <w:r w:rsidR="00A66E2E" w:rsidRPr="00A25AAF">
        <w:rPr>
          <w:rFonts w:ascii="Arial" w:eastAsia="Times New Roman" w:hAnsi="Arial" w:cs="Times New Roman"/>
          <w:b/>
          <w:kern w:val="0"/>
          <w:lang w:eastAsia="en-US" w:bidi="ar-SA"/>
        </w:rPr>
        <w:t>0</w:t>
      </w:r>
      <w:r w:rsidR="00A25AAF" w:rsidRPr="00A25AAF">
        <w:rPr>
          <w:rFonts w:ascii="Arial" w:eastAsia="Times New Roman" w:hAnsi="Arial" w:cs="Times New Roman"/>
          <w:b/>
          <w:kern w:val="0"/>
          <w:lang w:eastAsia="en-US" w:bidi="ar-SA"/>
        </w:rPr>
        <w:t>2245</w:t>
      </w:r>
      <w:r w:rsidR="00A25AAF">
        <w:rPr>
          <w:rFonts w:ascii="Arial" w:eastAsia="Times New Roman" w:hAnsi="Arial" w:cs="Times New Roman"/>
          <w:b/>
          <w:kern w:val="0"/>
          <w:lang w:eastAsia="en-US" w:bidi="ar-SA"/>
        </w:rPr>
        <w:t xml:space="preserve">  </w:t>
      </w:r>
      <w:r>
        <w:rPr>
          <w:rFonts w:ascii="Arial" w:eastAsia="Times New Roman" w:hAnsi="Arial" w:cs="Times New Roman"/>
          <w:b/>
          <w:kern w:val="0"/>
          <w:lang w:eastAsia="en-US" w:bidi="ar-SA"/>
        </w:rPr>
        <w:t>Neighbourhood Projects</w:t>
      </w:r>
      <w:r w:rsidR="00E00E16">
        <w:rPr>
          <w:rFonts w:ascii="Arial" w:eastAsia="Times New Roman" w:hAnsi="Arial" w:cs="Times New Roman"/>
          <w:b/>
          <w:kern w:val="0"/>
          <w:lang w:eastAsia="en-US" w:bidi="ar-SA"/>
        </w:rPr>
        <w:t>:-</w:t>
      </w:r>
    </w:p>
    <w:p w14:paraId="56B983FB" w14:textId="77777777" w:rsidR="00D67248" w:rsidRPr="00E8011D" w:rsidRDefault="00D67248" w:rsidP="00E8011D">
      <w:pPr>
        <w:suppressAutoHyphens w:val="0"/>
        <w:autoSpaceDN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</w:p>
    <w:p w14:paraId="0B673932" w14:textId="46EA2FA1" w:rsidR="00E8011D" w:rsidRPr="00E8011D" w:rsidRDefault="00E8011D" w:rsidP="00E8011D">
      <w:pPr>
        <w:numPr>
          <w:ilvl w:val="1"/>
          <w:numId w:val="16"/>
        </w:numPr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 w:rsidRPr="00E8011D">
        <w:rPr>
          <w:rFonts w:ascii="Arial" w:eastAsia="Times New Roman" w:hAnsi="Arial" w:cs="Times New Roman"/>
          <w:bCs/>
          <w:kern w:val="0"/>
          <w:lang w:eastAsia="en-US" w:bidi="ar-SA"/>
        </w:rPr>
        <w:t xml:space="preserve">Bus Shelter – </w:t>
      </w:r>
      <w:r w:rsidR="00B86FC9">
        <w:rPr>
          <w:rFonts w:ascii="Arial" w:eastAsia="Times New Roman" w:hAnsi="Arial" w:cs="Times New Roman"/>
          <w:bCs/>
          <w:kern w:val="0"/>
          <w:lang w:eastAsia="en-US" w:bidi="ar-SA"/>
        </w:rPr>
        <w:t>to everyone’s delight the bus shelter is now up and in use – just awaiting the bench to go inside for seating.</w:t>
      </w:r>
      <w:r w:rsidRPr="00E8011D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</w:p>
    <w:p w14:paraId="1ED10B0C" w14:textId="36496935" w:rsidR="00E8011D" w:rsidRDefault="00E8011D" w:rsidP="004018AD">
      <w:pPr>
        <w:numPr>
          <w:ilvl w:val="1"/>
          <w:numId w:val="16"/>
        </w:numPr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 w:rsidRPr="00E8011D">
        <w:rPr>
          <w:rFonts w:ascii="Arial" w:eastAsia="Times New Roman" w:hAnsi="Arial" w:cs="Times New Roman"/>
          <w:bCs/>
          <w:kern w:val="0"/>
          <w:lang w:eastAsia="en-US" w:bidi="ar-SA"/>
        </w:rPr>
        <w:t>Noticeboard –</w:t>
      </w:r>
      <w:r w:rsidR="004018AD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the Chair wasn’t here to give an update on the </w:t>
      </w:r>
      <w:r w:rsidR="006510CD">
        <w:rPr>
          <w:rFonts w:ascii="Arial" w:eastAsia="Times New Roman" w:hAnsi="Arial" w:cs="Times New Roman"/>
          <w:bCs/>
          <w:kern w:val="0"/>
          <w:lang w:eastAsia="en-US" w:bidi="ar-SA"/>
        </w:rPr>
        <w:t>noticeboard but it is in hand</w:t>
      </w:r>
      <w:r w:rsidR="003C38FA">
        <w:rPr>
          <w:rFonts w:ascii="Arial" w:eastAsia="Times New Roman" w:hAnsi="Arial" w:cs="Times New Roman"/>
          <w:bCs/>
          <w:kern w:val="0"/>
          <w:lang w:eastAsia="en-US" w:bidi="ar-SA"/>
        </w:rPr>
        <w:t>– however a member of public would like t</w:t>
      </w:r>
      <w:r w:rsidR="005C7DC8">
        <w:rPr>
          <w:rFonts w:ascii="Arial" w:eastAsia="Times New Roman" w:hAnsi="Arial" w:cs="Times New Roman"/>
          <w:bCs/>
          <w:kern w:val="0"/>
          <w:lang w:eastAsia="en-US" w:bidi="ar-SA"/>
        </w:rPr>
        <w:t>he new one to be lower as it’s a little high</w:t>
      </w:r>
    </w:p>
    <w:p w14:paraId="31C81A62" w14:textId="77777777" w:rsidR="006510CD" w:rsidRPr="00E8011D" w:rsidRDefault="006510CD" w:rsidP="006510CD">
      <w:pPr>
        <w:suppressAutoHyphens w:val="0"/>
        <w:autoSpaceDN/>
        <w:ind w:left="1069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54A19BC2" w14:textId="4C5FB733" w:rsidR="00E8011D" w:rsidRPr="00E8011D" w:rsidRDefault="00E00E16" w:rsidP="00E00E16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>02246  Hi</w:t>
      </w:r>
      <w:r w:rsidR="00E8011D" w:rsidRPr="00E8011D">
        <w:rPr>
          <w:rFonts w:ascii="Arial" w:eastAsia="Times New Roman" w:hAnsi="Arial" w:cs="Times New Roman"/>
          <w:b/>
          <w:kern w:val="0"/>
          <w:lang w:eastAsia="en-US" w:bidi="ar-SA"/>
        </w:rPr>
        <w:t>ghways &amp; Footpaths</w:t>
      </w:r>
      <w:r w:rsidR="003B7785">
        <w:rPr>
          <w:rFonts w:ascii="Arial" w:eastAsia="Times New Roman" w:hAnsi="Arial" w:cs="Times New Roman"/>
          <w:b/>
          <w:kern w:val="0"/>
          <w:lang w:eastAsia="en-US" w:bidi="ar-SA"/>
        </w:rPr>
        <w:t>:-</w:t>
      </w:r>
    </w:p>
    <w:p w14:paraId="10E330A5" w14:textId="77777777" w:rsidR="00661E14" w:rsidRDefault="00E8011D" w:rsidP="00E8011D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 w:rsidRPr="00E8011D">
        <w:rPr>
          <w:rFonts w:ascii="Arial" w:eastAsia="Times New Roman" w:hAnsi="Arial" w:cs="Times New Roman"/>
          <w:kern w:val="0"/>
          <w:lang w:eastAsia="en-US" w:bidi="ar-SA"/>
        </w:rPr>
        <w:t xml:space="preserve">     </w:t>
      </w:r>
      <w:r w:rsidR="00E00E16">
        <w:rPr>
          <w:rFonts w:ascii="Arial" w:eastAsia="Times New Roman" w:hAnsi="Arial" w:cs="Times New Roman"/>
          <w:kern w:val="0"/>
          <w:lang w:eastAsia="en-US" w:bidi="ar-SA"/>
        </w:rPr>
        <w:t xml:space="preserve">       </w:t>
      </w:r>
      <w:r w:rsidR="003B7785">
        <w:rPr>
          <w:rFonts w:ascii="Arial" w:eastAsia="Times New Roman" w:hAnsi="Arial" w:cs="Times New Roman"/>
          <w:kern w:val="0"/>
          <w:lang w:eastAsia="en-US" w:bidi="ar-SA"/>
        </w:rPr>
        <w:t xml:space="preserve">Most of the issues with highways have been dealt with above regarding footpaths </w:t>
      </w:r>
    </w:p>
    <w:p w14:paraId="6602E31D" w14:textId="77777777" w:rsidR="00661E14" w:rsidRDefault="00661E14" w:rsidP="00E8011D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</w:t>
      </w:r>
      <w:r w:rsidR="003B7785">
        <w:rPr>
          <w:rFonts w:ascii="Arial" w:eastAsia="Times New Roman" w:hAnsi="Arial" w:cs="Times New Roman"/>
          <w:kern w:val="0"/>
          <w:lang w:eastAsia="en-US" w:bidi="ar-SA"/>
        </w:rPr>
        <w:t xml:space="preserve">unfortunately the </w:t>
      </w:r>
      <w:r>
        <w:rPr>
          <w:rFonts w:ascii="Arial" w:eastAsia="Times New Roman" w:hAnsi="Arial" w:cs="Times New Roman"/>
          <w:kern w:val="0"/>
          <w:lang w:eastAsia="en-US" w:bidi="ar-SA"/>
        </w:rPr>
        <w:t xml:space="preserve">app to track all the equipment (styles,signs etc) on footpaths turned out to  </w:t>
      </w:r>
    </w:p>
    <w:p w14:paraId="56E1377E" w14:textId="6099EEA5" w:rsidR="00E8011D" w:rsidRPr="00E8011D" w:rsidRDefault="00661E14" w:rsidP="00E8011D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be rather too onerous for the member of public who had volunteered at the last meeting.</w:t>
      </w:r>
    </w:p>
    <w:p w14:paraId="191ACAB2" w14:textId="77777777" w:rsidR="00E8011D" w:rsidRPr="00E8011D" w:rsidRDefault="00E8011D" w:rsidP="00E8011D">
      <w:pPr>
        <w:suppressAutoHyphens w:val="0"/>
        <w:autoSpaceDN/>
        <w:jc w:val="center"/>
        <w:textAlignment w:val="auto"/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</w:pPr>
      <w:r w:rsidRPr="00E8011D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 xml:space="preserve">   </w:t>
      </w:r>
    </w:p>
    <w:p w14:paraId="33DED40C" w14:textId="00C21C2C" w:rsidR="00E8011D" w:rsidRDefault="001514CB" w:rsidP="001514CB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02247  </w:t>
      </w:r>
      <w:r w:rsidR="00E8011D" w:rsidRPr="00E8011D">
        <w:rPr>
          <w:rFonts w:ascii="Arial" w:eastAsia="Times New Roman" w:hAnsi="Arial" w:cs="Times New Roman"/>
          <w:b/>
          <w:kern w:val="0"/>
          <w:lang w:eastAsia="en-US" w:bidi="ar-SA"/>
        </w:rPr>
        <w:t>Items for the next agenda</w:t>
      </w:r>
      <w:r>
        <w:rPr>
          <w:rFonts w:ascii="Arial" w:eastAsia="Times New Roman" w:hAnsi="Arial" w:cs="Times New Roman"/>
          <w:b/>
          <w:kern w:val="0"/>
          <w:lang w:eastAsia="en-US" w:bidi="ar-SA"/>
        </w:rPr>
        <w:t>:-</w:t>
      </w:r>
    </w:p>
    <w:p w14:paraId="3920AD90" w14:textId="7F1333A5" w:rsidR="00B077E3" w:rsidRDefault="001514CB" w:rsidP="001514CB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           </w:t>
      </w:r>
      <w:r w:rsidRPr="00AC7702">
        <w:rPr>
          <w:rFonts w:ascii="Arial" w:eastAsia="Times New Roman" w:hAnsi="Arial" w:cs="Times New Roman"/>
          <w:bCs/>
          <w:kern w:val="0"/>
          <w:lang w:eastAsia="en-US" w:bidi="ar-SA"/>
        </w:rPr>
        <w:t>Risk Register</w:t>
      </w:r>
      <w:r w:rsidR="00B077E3" w:rsidRPr="00AC7702">
        <w:rPr>
          <w:rFonts w:ascii="Arial" w:eastAsia="Times New Roman" w:hAnsi="Arial" w:cs="Times New Roman"/>
          <w:bCs/>
          <w:kern w:val="0"/>
          <w:lang w:eastAsia="en-US" w:bidi="ar-SA"/>
        </w:rPr>
        <w:t xml:space="preserve">, </w:t>
      </w:r>
      <w:r w:rsidRPr="00AC7702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  <w:r w:rsidR="00B077E3" w:rsidRPr="00AC7702">
        <w:rPr>
          <w:rFonts w:ascii="Arial" w:eastAsia="Times New Roman" w:hAnsi="Arial" w:cs="Times New Roman"/>
          <w:bCs/>
          <w:kern w:val="0"/>
          <w:lang w:eastAsia="en-US" w:bidi="ar-SA"/>
        </w:rPr>
        <w:t>Councillor IT checklist</w:t>
      </w:r>
      <w:r w:rsidR="00AC7702" w:rsidRPr="00AC7702">
        <w:rPr>
          <w:rFonts w:ascii="Arial" w:eastAsia="Times New Roman" w:hAnsi="Arial" w:cs="Times New Roman"/>
          <w:bCs/>
          <w:kern w:val="0"/>
          <w:lang w:eastAsia="en-US" w:bidi="ar-SA"/>
        </w:rPr>
        <w:t>,</w:t>
      </w:r>
      <w:r w:rsidR="00B077E3" w:rsidRPr="00AC7702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GDPR</w:t>
      </w:r>
      <w:r w:rsidR="00AC7702" w:rsidRPr="00AC7702">
        <w:rPr>
          <w:rFonts w:ascii="Arial" w:eastAsia="Times New Roman" w:hAnsi="Arial" w:cs="Times New Roman"/>
          <w:bCs/>
          <w:kern w:val="0"/>
          <w:lang w:eastAsia="en-US" w:bidi="ar-SA"/>
        </w:rPr>
        <w:t>, noticeboard update</w:t>
      </w:r>
    </w:p>
    <w:p w14:paraId="0E319BD1" w14:textId="77777777" w:rsidR="00AC7702" w:rsidRDefault="00AC7702" w:rsidP="001514CB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1D5B2B21" w14:textId="523E1F5D" w:rsidR="00A475AE" w:rsidRDefault="00E8011D" w:rsidP="00B7483E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</w:pPr>
      <w:r w:rsidRPr="00E8011D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 xml:space="preserve">NEXT MEETING IS:- </w:t>
      </w:r>
      <w:r w:rsidR="00B7483E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>Thursday</w:t>
      </w:r>
      <w:r w:rsidRPr="00E8011D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 xml:space="preserve"> 20</w:t>
      </w:r>
      <w:r w:rsidRPr="00E8011D">
        <w:rPr>
          <w:rFonts w:ascii="Arial" w:eastAsia="Times New Roman" w:hAnsi="Arial" w:cs="Times New Roman"/>
          <w:b/>
          <w:kern w:val="0"/>
          <w:u w:val="single"/>
          <w:vertAlign w:val="superscript"/>
          <w:lang w:eastAsia="en-US" w:bidi="ar-SA"/>
        </w:rPr>
        <w:t>th</w:t>
      </w:r>
      <w:r w:rsidRPr="00E8011D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 xml:space="preserve"> November 7.30pm </w:t>
      </w:r>
    </w:p>
    <w:p w14:paraId="00FFC98A" w14:textId="77777777" w:rsidR="00B7483E" w:rsidRDefault="00B7483E" w:rsidP="00B7483E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</w:pPr>
    </w:p>
    <w:p w14:paraId="0109CA2E" w14:textId="77777777" w:rsidR="00B7483E" w:rsidRDefault="00B7483E" w:rsidP="00B7483E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</w:pPr>
    </w:p>
    <w:sectPr w:rsidR="00B7483E" w:rsidSect="00B3355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C935" w14:textId="77777777" w:rsidR="00616B4B" w:rsidRDefault="00616B4B">
      <w:pPr>
        <w:rPr>
          <w:rFonts w:hint="eastAsia"/>
        </w:rPr>
      </w:pPr>
      <w:r>
        <w:separator/>
      </w:r>
    </w:p>
  </w:endnote>
  <w:endnote w:type="continuationSeparator" w:id="0">
    <w:p w14:paraId="63767EFD" w14:textId="77777777" w:rsidR="00616B4B" w:rsidRDefault="00616B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0168" w14:textId="77777777" w:rsidR="00616B4B" w:rsidRDefault="00616B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73250F" w14:textId="77777777" w:rsidR="00616B4B" w:rsidRDefault="00616B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F16"/>
    <w:multiLevelType w:val="hybridMultilevel"/>
    <w:tmpl w:val="2DCAFB98"/>
    <w:lvl w:ilvl="0" w:tplc="B83A0C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2D9"/>
    <w:multiLevelType w:val="hybridMultilevel"/>
    <w:tmpl w:val="2DCAFB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F0FA0"/>
    <w:multiLevelType w:val="hybridMultilevel"/>
    <w:tmpl w:val="19426312"/>
    <w:lvl w:ilvl="0" w:tplc="44CEFB3E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22AE2741"/>
    <w:multiLevelType w:val="hybridMultilevel"/>
    <w:tmpl w:val="CBAE7C3C"/>
    <w:lvl w:ilvl="0" w:tplc="E04E961A">
      <w:start w:val="2015"/>
      <w:numFmt w:val="decimalZero"/>
      <w:lvlText w:val="%1"/>
      <w:lvlJc w:val="left"/>
      <w:pPr>
        <w:ind w:left="102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D213C"/>
    <w:multiLevelType w:val="hybridMultilevel"/>
    <w:tmpl w:val="F9AAAD88"/>
    <w:lvl w:ilvl="0" w:tplc="B3AC5CF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D3235"/>
    <w:multiLevelType w:val="hybridMultilevel"/>
    <w:tmpl w:val="0C0EE1CA"/>
    <w:lvl w:ilvl="0" w:tplc="66CAC1F2">
      <w:start w:val="1"/>
      <w:numFmt w:val="lowerRoman"/>
      <w:lvlText w:val="%1)"/>
      <w:lvlJc w:val="left"/>
      <w:pPr>
        <w:ind w:left="28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2C5872E1"/>
    <w:multiLevelType w:val="hybridMultilevel"/>
    <w:tmpl w:val="4D8EB65E"/>
    <w:lvl w:ilvl="0" w:tplc="4EA0D1F6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262DC8"/>
    <w:multiLevelType w:val="hybridMultilevel"/>
    <w:tmpl w:val="8F2E6B5C"/>
    <w:lvl w:ilvl="0" w:tplc="47DE6C6A">
      <w:start w:val="1"/>
      <w:numFmt w:val="lowerLetter"/>
      <w:lvlText w:val="%1)"/>
      <w:lvlJc w:val="left"/>
      <w:pPr>
        <w:ind w:left="116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" w15:restartNumberingAfterBreak="0">
    <w:nsid w:val="40B40E2F"/>
    <w:multiLevelType w:val="hybridMultilevel"/>
    <w:tmpl w:val="C54CA0EE"/>
    <w:lvl w:ilvl="0" w:tplc="4DFE74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1583"/>
    <w:multiLevelType w:val="hybridMultilevel"/>
    <w:tmpl w:val="CFDCC98C"/>
    <w:lvl w:ilvl="0" w:tplc="AACA820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B04514"/>
    <w:multiLevelType w:val="hybridMultilevel"/>
    <w:tmpl w:val="4F32A110"/>
    <w:lvl w:ilvl="0" w:tplc="733091C8">
      <w:start w:val="1"/>
      <w:numFmt w:val="lowerLetter"/>
      <w:lvlText w:val="%1."/>
      <w:lvlJc w:val="left"/>
      <w:pPr>
        <w:ind w:left="109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 w15:restartNumberingAfterBreak="0">
    <w:nsid w:val="599A33BA"/>
    <w:multiLevelType w:val="hybridMultilevel"/>
    <w:tmpl w:val="57CC91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613AF2"/>
    <w:multiLevelType w:val="hybridMultilevel"/>
    <w:tmpl w:val="DFF0B528"/>
    <w:lvl w:ilvl="0" w:tplc="1E68BE88">
      <w:start w:val="1"/>
      <w:numFmt w:val="lowerRoman"/>
      <w:lvlText w:val="%1)"/>
      <w:lvlJc w:val="left"/>
      <w:pPr>
        <w:ind w:left="186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E72AB"/>
    <w:multiLevelType w:val="hybridMultilevel"/>
    <w:tmpl w:val="74D0BD4A"/>
    <w:lvl w:ilvl="0" w:tplc="44BE803C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 w15:restartNumberingAfterBreak="0">
    <w:nsid w:val="69955429"/>
    <w:multiLevelType w:val="hybridMultilevel"/>
    <w:tmpl w:val="33EA2930"/>
    <w:lvl w:ilvl="0" w:tplc="90AA33CA">
      <w:start w:val="1"/>
      <w:numFmt w:val="lowerLetter"/>
      <w:lvlText w:val="%1."/>
      <w:lvlJc w:val="left"/>
      <w:pPr>
        <w:ind w:left="672" w:hanging="672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02" w:hanging="360"/>
      </w:pPr>
    </w:lvl>
    <w:lvl w:ilvl="2" w:tplc="0809001B" w:tentative="1">
      <w:start w:val="1"/>
      <w:numFmt w:val="lowerRoman"/>
      <w:lvlText w:val="%3."/>
      <w:lvlJc w:val="right"/>
      <w:pPr>
        <w:ind w:left="1722" w:hanging="180"/>
      </w:pPr>
    </w:lvl>
    <w:lvl w:ilvl="3" w:tplc="0809000F" w:tentative="1">
      <w:start w:val="1"/>
      <w:numFmt w:val="decimal"/>
      <w:lvlText w:val="%4."/>
      <w:lvlJc w:val="left"/>
      <w:pPr>
        <w:ind w:left="2442" w:hanging="360"/>
      </w:pPr>
    </w:lvl>
    <w:lvl w:ilvl="4" w:tplc="08090019" w:tentative="1">
      <w:start w:val="1"/>
      <w:numFmt w:val="lowerLetter"/>
      <w:lvlText w:val="%5."/>
      <w:lvlJc w:val="left"/>
      <w:pPr>
        <w:ind w:left="3162" w:hanging="360"/>
      </w:pPr>
    </w:lvl>
    <w:lvl w:ilvl="5" w:tplc="0809001B" w:tentative="1">
      <w:start w:val="1"/>
      <w:numFmt w:val="lowerRoman"/>
      <w:lvlText w:val="%6."/>
      <w:lvlJc w:val="right"/>
      <w:pPr>
        <w:ind w:left="3882" w:hanging="180"/>
      </w:pPr>
    </w:lvl>
    <w:lvl w:ilvl="6" w:tplc="0809000F" w:tentative="1">
      <w:start w:val="1"/>
      <w:numFmt w:val="decimal"/>
      <w:lvlText w:val="%7."/>
      <w:lvlJc w:val="left"/>
      <w:pPr>
        <w:ind w:left="4602" w:hanging="360"/>
      </w:pPr>
    </w:lvl>
    <w:lvl w:ilvl="7" w:tplc="08090019" w:tentative="1">
      <w:start w:val="1"/>
      <w:numFmt w:val="lowerLetter"/>
      <w:lvlText w:val="%8."/>
      <w:lvlJc w:val="left"/>
      <w:pPr>
        <w:ind w:left="5322" w:hanging="360"/>
      </w:pPr>
    </w:lvl>
    <w:lvl w:ilvl="8" w:tplc="08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0" w15:restartNumberingAfterBreak="0">
    <w:nsid w:val="6BEF0E63"/>
    <w:multiLevelType w:val="hybridMultilevel"/>
    <w:tmpl w:val="188E86A8"/>
    <w:lvl w:ilvl="0" w:tplc="E1F4E574">
      <w:start w:val="2014"/>
      <w:numFmt w:val="decimalZero"/>
      <w:lvlText w:val="%1"/>
      <w:lvlJc w:val="left"/>
      <w:pPr>
        <w:ind w:left="1020" w:hanging="6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C086A"/>
    <w:multiLevelType w:val="hybridMultilevel"/>
    <w:tmpl w:val="6EB8F992"/>
    <w:lvl w:ilvl="0" w:tplc="F054870C">
      <w:start w:val="1"/>
      <w:numFmt w:val="lowerRoman"/>
      <w:lvlText w:val="%1)"/>
      <w:lvlJc w:val="left"/>
      <w:pPr>
        <w:ind w:left="3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37" w:hanging="360"/>
      </w:pPr>
    </w:lvl>
    <w:lvl w:ilvl="2" w:tplc="0809001B" w:tentative="1">
      <w:start w:val="1"/>
      <w:numFmt w:val="lowerRoman"/>
      <w:lvlText w:val="%3."/>
      <w:lvlJc w:val="right"/>
      <w:pPr>
        <w:ind w:left="4157" w:hanging="180"/>
      </w:pPr>
    </w:lvl>
    <w:lvl w:ilvl="3" w:tplc="0809000F" w:tentative="1">
      <w:start w:val="1"/>
      <w:numFmt w:val="decimal"/>
      <w:lvlText w:val="%4."/>
      <w:lvlJc w:val="left"/>
      <w:pPr>
        <w:ind w:left="4877" w:hanging="360"/>
      </w:pPr>
    </w:lvl>
    <w:lvl w:ilvl="4" w:tplc="08090019" w:tentative="1">
      <w:start w:val="1"/>
      <w:numFmt w:val="lowerLetter"/>
      <w:lvlText w:val="%5."/>
      <w:lvlJc w:val="left"/>
      <w:pPr>
        <w:ind w:left="5597" w:hanging="360"/>
      </w:pPr>
    </w:lvl>
    <w:lvl w:ilvl="5" w:tplc="0809001B" w:tentative="1">
      <w:start w:val="1"/>
      <w:numFmt w:val="lowerRoman"/>
      <w:lvlText w:val="%6."/>
      <w:lvlJc w:val="right"/>
      <w:pPr>
        <w:ind w:left="6317" w:hanging="180"/>
      </w:pPr>
    </w:lvl>
    <w:lvl w:ilvl="6" w:tplc="0809000F" w:tentative="1">
      <w:start w:val="1"/>
      <w:numFmt w:val="decimal"/>
      <w:lvlText w:val="%7."/>
      <w:lvlJc w:val="left"/>
      <w:pPr>
        <w:ind w:left="7037" w:hanging="360"/>
      </w:pPr>
    </w:lvl>
    <w:lvl w:ilvl="7" w:tplc="08090019" w:tentative="1">
      <w:start w:val="1"/>
      <w:numFmt w:val="lowerLetter"/>
      <w:lvlText w:val="%8."/>
      <w:lvlJc w:val="left"/>
      <w:pPr>
        <w:ind w:left="7757" w:hanging="360"/>
      </w:pPr>
    </w:lvl>
    <w:lvl w:ilvl="8" w:tplc="08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2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D19CF"/>
    <w:multiLevelType w:val="hybridMultilevel"/>
    <w:tmpl w:val="56820982"/>
    <w:lvl w:ilvl="0" w:tplc="DB4EB760">
      <w:start w:val="2030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4" w15:restartNumberingAfterBreak="0">
    <w:nsid w:val="70F82C8B"/>
    <w:multiLevelType w:val="hybridMultilevel"/>
    <w:tmpl w:val="B5843A72"/>
    <w:lvl w:ilvl="0" w:tplc="FDB006AE">
      <w:start w:val="1996"/>
      <w:numFmt w:val="decimalZero"/>
      <w:lvlText w:val="%1"/>
      <w:lvlJc w:val="left"/>
      <w:pPr>
        <w:ind w:left="1020" w:hanging="6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47BCA"/>
    <w:multiLevelType w:val="hybridMultilevel"/>
    <w:tmpl w:val="D5E2CA7E"/>
    <w:lvl w:ilvl="0" w:tplc="83561DA6">
      <w:start w:val="2241"/>
      <w:numFmt w:val="decimalZero"/>
      <w:lvlText w:val="%1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95D267B"/>
    <w:multiLevelType w:val="hybridMultilevel"/>
    <w:tmpl w:val="A5F4FF30"/>
    <w:lvl w:ilvl="0" w:tplc="A140A04C">
      <w:start w:val="1"/>
      <w:numFmt w:val="lowerLetter"/>
      <w:lvlText w:val="%1)"/>
      <w:lvlJc w:val="left"/>
      <w:pPr>
        <w:ind w:left="109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8" w15:restartNumberingAfterBreak="0">
    <w:nsid w:val="7BCD2821"/>
    <w:multiLevelType w:val="hybridMultilevel"/>
    <w:tmpl w:val="1C6800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FEF580C"/>
    <w:multiLevelType w:val="hybridMultilevel"/>
    <w:tmpl w:val="DDA49962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484778">
    <w:abstractNumId w:val="26"/>
  </w:num>
  <w:num w:numId="2" w16cid:durableId="1173716739">
    <w:abstractNumId w:val="16"/>
  </w:num>
  <w:num w:numId="3" w16cid:durableId="692267256">
    <w:abstractNumId w:val="3"/>
  </w:num>
  <w:num w:numId="4" w16cid:durableId="242374826">
    <w:abstractNumId w:val="28"/>
  </w:num>
  <w:num w:numId="5" w16cid:durableId="1489437279">
    <w:abstractNumId w:val="2"/>
  </w:num>
  <w:num w:numId="6" w16cid:durableId="1047097556">
    <w:abstractNumId w:val="14"/>
  </w:num>
  <w:num w:numId="7" w16cid:durableId="1543326750">
    <w:abstractNumId w:val="18"/>
  </w:num>
  <w:num w:numId="8" w16cid:durableId="268779454">
    <w:abstractNumId w:val="19"/>
  </w:num>
  <w:num w:numId="9" w16cid:durableId="1178040946">
    <w:abstractNumId w:val="7"/>
  </w:num>
  <w:num w:numId="10" w16cid:durableId="1703702588">
    <w:abstractNumId w:val="21"/>
  </w:num>
  <w:num w:numId="11" w16cid:durableId="866024596">
    <w:abstractNumId w:val="13"/>
  </w:num>
  <w:num w:numId="12" w16cid:durableId="974259941">
    <w:abstractNumId w:val="4"/>
  </w:num>
  <w:num w:numId="13" w16cid:durableId="1661813291">
    <w:abstractNumId w:val="10"/>
  </w:num>
  <w:num w:numId="14" w16cid:durableId="862405195">
    <w:abstractNumId w:val="24"/>
  </w:num>
  <w:num w:numId="15" w16cid:durableId="693504645">
    <w:abstractNumId w:val="0"/>
  </w:num>
  <w:num w:numId="16" w16cid:durableId="1863861757">
    <w:abstractNumId w:val="29"/>
  </w:num>
  <w:num w:numId="17" w16cid:durableId="1779526389">
    <w:abstractNumId w:val="22"/>
  </w:num>
  <w:num w:numId="18" w16cid:durableId="2119180771">
    <w:abstractNumId w:val="6"/>
  </w:num>
  <w:num w:numId="19" w16cid:durableId="1896772715">
    <w:abstractNumId w:val="15"/>
  </w:num>
  <w:num w:numId="20" w16cid:durableId="1848207969">
    <w:abstractNumId w:val="1"/>
  </w:num>
  <w:num w:numId="21" w16cid:durableId="856621431">
    <w:abstractNumId w:val="27"/>
  </w:num>
  <w:num w:numId="22" w16cid:durableId="584920012">
    <w:abstractNumId w:val="20"/>
  </w:num>
  <w:num w:numId="23" w16cid:durableId="1998223647">
    <w:abstractNumId w:val="5"/>
  </w:num>
  <w:num w:numId="24" w16cid:durableId="527911834">
    <w:abstractNumId w:val="8"/>
  </w:num>
  <w:num w:numId="25" w16cid:durableId="1191379298">
    <w:abstractNumId w:val="17"/>
  </w:num>
  <w:num w:numId="26" w16cid:durableId="1935285932">
    <w:abstractNumId w:val="23"/>
  </w:num>
  <w:num w:numId="27" w16cid:durableId="1030834291">
    <w:abstractNumId w:val="9"/>
  </w:num>
  <w:num w:numId="28" w16cid:durableId="237711667">
    <w:abstractNumId w:val="11"/>
  </w:num>
  <w:num w:numId="29" w16cid:durableId="1820149195">
    <w:abstractNumId w:val="25"/>
  </w:num>
  <w:num w:numId="30" w16cid:durableId="2106028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036DE"/>
    <w:rsid w:val="000078F4"/>
    <w:rsid w:val="00010CC0"/>
    <w:rsid w:val="0002668C"/>
    <w:rsid w:val="000331D7"/>
    <w:rsid w:val="00034F88"/>
    <w:rsid w:val="00036B92"/>
    <w:rsid w:val="00044F4D"/>
    <w:rsid w:val="00055170"/>
    <w:rsid w:val="00065E63"/>
    <w:rsid w:val="00067C99"/>
    <w:rsid w:val="000702ED"/>
    <w:rsid w:val="000718DB"/>
    <w:rsid w:val="000725FA"/>
    <w:rsid w:val="00080EB2"/>
    <w:rsid w:val="0008351C"/>
    <w:rsid w:val="00087A2C"/>
    <w:rsid w:val="000939EA"/>
    <w:rsid w:val="0009497C"/>
    <w:rsid w:val="0009692C"/>
    <w:rsid w:val="00097ED6"/>
    <w:rsid w:val="000A1430"/>
    <w:rsid w:val="000A1930"/>
    <w:rsid w:val="000A3F27"/>
    <w:rsid w:val="000A7117"/>
    <w:rsid w:val="000A78D4"/>
    <w:rsid w:val="000B2CEF"/>
    <w:rsid w:val="000B5363"/>
    <w:rsid w:val="000B66C9"/>
    <w:rsid w:val="000B6EFA"/>
    <w:rsid w:val="000B74D5"/>
    <w:rsid w:val="000C532A"/>
    <w:rsid w:val="000C62A9"/>
    <w:rsid w:val="000D02EA"/>
    <w:rsid w:val="000D6E59"/>
    <w:rsid w:val="000E00FE"/>
    <w:rsid w:val="000E559B"/>
    <w:rsid w:val="000E5967"/>
    <w:rsid w:val="000E5C84"/>
    <w:rsid w:val="000E70D1"/>
    <w:rsid w:val="000F1D44"/>
    <w:rsid w:val="000F2CAB"/>
    <w:rsid w:val="000F4A6E"/>
    <w:rsid w:val="000F5242"/>
    <w:rsid w:val="00101E8E"/>
    <w:rsid w:val="0010204F"/>
    <w:rsid w:val="00105210"/>
    <w:rsid w:val="001052A3"/>
    <w:rsid w:val="00106D52"/>
    <w:rsid w:val="00111013"/>
    <w:rsid w:val="001147A9"/>
    <w:rsid w:val="001164AB"/>
    <w:rsid w:val="00117C5E"/>
    <w:rsid w:val="00120547"/>
    <w:rsid w:val="00125F59"/>
    <w:rsid w:val="00127408"/>
    <w:rsid w:val="00131DEF"/>
    <w:rsid w:val="00131E68"/>
    <w:rsid w:val="001376B4"/>
    <w:rsid w:val="00151058"/>
    <w:rsid w:val="001514CB"/>
    <w:rsid w:val="0015361B"/>
    <w:rsid w:val="00155D8E"/>
    <w:rsid w:val="00156AE7"/>
    <w:rsid w:val="00157B7B"/>
    <w:rsid w:val="00163673"/>
    <w:rsid w:val="00177A45"/>
    <w:rsid w:val="00177BF9"/>
    <w:rsid w:val="00181092"/>
    <w:rsid w:val="0018148C"/>
    <w:rsid w:val="00183180"/>
    <w:rsid w:val="0018343C"/>
    <w:rsid w:val="00184EB9"/>
    <w:rsid w:val="0019058A"/>
    <w:rsid w:val="001909CE"/>
    <w:rsid w:val="00193D4B"/>
    <w:rsid w:val="001B034F"/>
    <w:rsid w:val="001B3551"/>
    <w:rsid w:val="001B3D0C"/>
    <w:rsid w:val="001B4191"/>
    <w:rsid w:val="001C412F"/>
    <w:rsid w:val="001C488E"/>
    <w:rsid w:val="001C6471"/>
    <w:rsid w:val="001D2073"/>
    <w:rsid w:val="001D677E"/>
    <w:rsid w:val="001D7CBC"/>
    <w:rsid w:val="001E6138"/>
    <w:rsid w:val="001E7C55"/>
    <w:rsid w:val="001F03EF"/>
    <w:rsid w:val="001F057C"/>
    <w:rsid w:val="001F1F8A"/>
    <w:rsid w:val="001F6E64"/>
    <w:rsid w:val="00204992"/>
    <w:rsid w:val="00205458"/>
    <w:rsid w:val="00207F69"/>
    <w:rsid w:val="0021016C"/>
    <w:rsid w:val="0021275A"/>
    <w:rsid w:val="0021459B"/>
    <w:rsid w:val="0021484B"/>
    <w:rsid w:val="00215029"/>
    <w:rsid w:val="002166F1"/>
    <w:rsid w:val="0021786C"/>
    <w:rsid w:val="002216A4"/>
    <w:rsid w:val="00221D88"/>
    <w:rsid w:val="00221F49"/>
    <w:rsid w:val="00222E96"/>
    <w:rsid w:val="0022771A"/>
    <w:rsid w:val="00234613"/>
    <w:rsid w:val="00245233"/>
    <w:rsid w:val="002531B5"/>
    <w:rsid w:val="00253610"/>
    <w:rsid w:val="00257ACD"/>
    <w:rsid w:val="002629A1"/>
    <w:rsid w:val="002632A6"/>
    <w:rsid w:val="00263D73"/>
    <w:rsid w:val="00264414"/>
    <w:rsid w:val="00264BEF"/>
    <w:rsid w:val="0026607C"/>
    <w:rsid w:val="00266BC2"/>
    <w:rsid w:val="00271AED"/>
    <w:rsid w:val="00271B62"/>
    <w:rsid w:val="002741B9"/>
    <w:rsid w:val="0027610E"/>
    <w:rsid w:val="00277079"/>
    <w:rsid w:val="00281E8F"/>
    <w:rsid w:val="00290130"/>
    <w:rsid w:val="00290153"/>
    <w:rsid w:val="00292CBF"/>
    <w:rsid w:val="002A01D0"/>
    <w:rsid w:val="002A0DB1"/>
    <w:rsid w:val="002A1CDA"/>
    <w:rsid w:val="002B4BC0"/>
    <w:rsid w:val="002C15C0"/>
    <w:rsid w:val="002C6BC2"/>
    <w:rsid w:val="002D2A35"/>
    <w:rsid w:val="002D3513"/>
    <w:rsid w:val="002D3B4C"/>
    <w:rsid w:val="002D3E31"/>
    <w:rsid w:val="002D41B9"/>
    <w:rsid w:val="002D789D"/>
    <w:rsid w:val="002E0D5E"/>
    <w:rsid w:val="002E11C9"/>
    <w:rsid w:val="002E12D4"/>
    <w:rsid w:val="002E3B29"/>
    <w:rsid w:val="002E4123"/>
    <w:rsid w:val="002F4952"/>
    <w:rsid w:val="002F7861"/>
    <w:rsid w:val="003007D3"/>
    <w:rsid w:val="00307F09"/>
    <w:rsid w:val="00312777"/>
    <w:rsid w:val="003147AC"/>
    <w:rsid w:val="00320908"/>
    <w:rsid w:val="00323575"/>
    <w:rsid w:val="003245AE"/>
    <w:rsid w:val="00325A41"/>
    <w:rsid w:val="00327276"/>
    <w:rsid w:val="00332D84"/>
    <w:rsid w:val="003336CF"/>
    <w:rsid w:val="003347C2"/>
    <w:rsid w:val="0033491B"/>
    <w:rsid w:val="00335110"/>
    <w:rsid w:val="00335A5A"/>
    <w:rsid w:val="00340464"/>
    <w:rsid w:val="00341C96"/>
    <w:rsid w:val="00344189"/>
    <w:rsid w:val="003537D3"/>
    <w:rsid w:val="00362573"/>
    <w:rsid w:val="00362DB9"/>
    <w:rsid w:val="00370673"/>
    <w:rsid w:val="00372195"/>
    <w:rsid w:val="00391523"/>
    <w:rsid w:val="0039340B"/>
    <w:rsid w:val="00393B75"/>
    <w:rsid w:val="00397BE9"/>
    <w:rsid w:val="003B08ED"/>
    <w:rsid w:val="003B2F5B"/>
    <w:rsid w:val="003B4E8E"/>
    <w:rsid w:val="003B7785"/>
    <w:rsid w:val="003C0386"/>
    <w:rsid w:val="003C32E3"/>
    <w:rsid w:val="003C38FA"/>
    <w:rsid w:val="003C4BAA"/>
    <w:rsid w:val="003C7EE6"/>
    <w:rsid w:val="003D3621"/>
    <w:rsid w:val="003E0BE8"/>
    <w:rsid w:val="003E50C3"/>
    <w:rsid w:val="003E6068"/>
    <w:rsid w:val="003F1E5D"/>
    <w:rsid w:val="004018AD"/>
    <w:rsid w:val="00403514"/>
    <w:rsid w:val="00404380"/>
    <w:rsid w:val="00416177"/>
    <w:rsid w:val="00433CCC"/>
    <w:rsid w:val="00434440"/>
    <w:rsid w:val="004349F4"/>
    <w:rsid w:val="0043560B"/>
    <w:rsid w:val="00435711"/>
    <w:rsid w:val="00435F76"/>
    <w:rsid w:val="00436C44"/>
    <w:rsid w:val="00440C2B"/>
    <w:rsid w:val="004430CB"/>
    <w:rsid w:val="0044591F"/>
    <w:rsid w:val="00450CDE"/>
    <w:rsid w:val="00463CF5"/>
    <w:rsid w:val="00470829"/>
    <w:rsid w:val="00475DE0"/>
    <w:rsid w:val="00476554"/>
    <w:rsid w:val="00477DD5"/>
    <w:rsid w:val="0048094A"/>
    <w:rsid w:val="00483F3D"/>
    <w:rsid w:val="00484E98"/>
    <w:rsid w:val="00487B36"/>
    <w:rsid w:val="004A4C29"/>
    <w:rsid w:val="004A5991"/>
    <w:rsid w:val="004A5F49"/>
    <w:rsid w:val="004A76CF"/>
    <w:rsid w:val="004B3B76"/>
    <w:rsid w:val="004B7C7D"/>
    <w:rsid w:val="004B7EE4"/>
    <w:rsid w:val="004C503E"/>
    <w:rsid w:val="004C6FBF"/>
    <w:rsid w:val="004E54A2"/>
    <w:rsid w:val="004F0E86"/>
    <w:rsid w:val="004F2D24"/>
    <w:rsid w:val="004F2E57"/>
    <w:rsid w:val="004F5CA1"/>
    <w:rsid w:val="004F6EBF"/>
    <w:rsid w:val="00500DA1"/>
    <w:rsid w:val="0050658B"/>
    <w:rsid w:val="00507CCD"/>
    <w:rsid w:val="005165AC"/>
    <w:rsid w:val="005177E5"/>
    <w:rsid w:val="00523018"/>
    <w:rsid w:val="00527768"/>
    <w:rsid w:val="005405B9"/>
    <w:rsid w:val="00547292"/>
    <w:rsid w:val="00554483"/>
    <w:rsid w:val="00554EFD"/>
    <w:rsid w:val="005574CE"/>
    <w:rsid w:val="0056166A"/>
    <w:rsid w:val="005725C2"/>
    <w:rsid w:val="00573F9C"/>
    <w:rsid w:val="00576E65"/>
    <w:rsid w:val="00577C0D"/>
    <w:rsid w:val="00585A9A"/>
    <w:rsid w:val="00596347"/>
    <w:rsid w:val="00596BEA"/>
    <w:rsid w:val="005A23D0"/>
    <w:rsid w:val="005B641B"/>
    <w:rsid w:val="005C2116"/>
    <w:rsid w:val="005C5CDD"/>
    <w:rsid w:val="005C7DC8"/>
    <w:rsid w:val="005D1D37"/>
    <w:rsid w:val="005D22CA"/>
    <w:rsid w:val="005D2890"/>
    <w:rsid w:val="005D60CC"/>
    <w:rsid w:val="005D6903"/>
    <w:rsid w:val="005D7B6A"/>
    <w:rsid w:val="005F148F"/>
    <w:rsid w:val="005F5952"/>
    <w:rsid w:val="005F5F92"/>
    <w:rsid w:val="00600DD3"/>
    <w:rsid w:val="006010A0"/>
    <w:rsid w:val="00601458"/>
    <w:rsid w:val="006014E2"/>
    <w:rsid w:val="00603923"/>
    <w:rsid w:val="00605CF7"/>
    <w:rsid w:val="00605DAF"/>
    <w:rsid w:val="0061347E"/>
    <w:rsid w:val="00616B4B"/>
    <w:rsid w:val="00616E3B"/>
    <w:rsid w:val="006207C9"/>
    <w:rsid w:val="00621E6C"/>
    <w:rsid w:val="0062216A"/>
    <w:rsid w:val="00646DC6"/>
    <w:rsid w:val="006510CD"/>
    <w:rsid w:val="0065285F"/>
    <w:rsid w:val="006538DD"/>
    <w:rsid w:val="00661E14"/>
    <w:rsid w:val="006631AE"/>
    <w:rsid w:val="00664C27"/>
    <w:rsid w:val="0067772E"/>
    <w:rsid w:val="0068372C"/>
    <w:rsid w:val="00684E9B"/>
    <w:rsid w:val="00692207"/>
    <w:rsid w:val="006A3D8A"/>
    <w:rsid w:val="006B073B"/>
    <w:rsid w:val="006C0755"/>
    <w:rsid w:val="006C29E8"/>
    <w:rsid w:val="006C538F"/>
    <w:rsid w:val="006C5470"/>
    <w:rsid w:val="006D7277"/>
    <w:rsid w:val="006E0152"/>
    <w:rsid w:val="006E02D8"/>
    <w:rsid w:val="006E1561"/>
    <w:rsid w:val="006E1A5C"/>
    <w:rsid w:val="006E522A"/>
    <w:rsid w:val="006E5447"/>
    <w:rsid w:val="006E5599"/>
    <w:rsid w:val="00704071"/>
    <w:rsid w:val="00704470"/>
    <w:rsid w:val="007065D9"/>
    <w:rsid w:val="0071016B"/>
    <w:rsid w:val="00716096"/>
    <w:rsid w:val="00716D95"/>
    <w:rsid w:val="0072609D"/>
    <w:rsid w:val="007372CB"/>
    <w:rsid w:val="00744007"/>
    <w:rsid w:val="007469E9"/>
    <w:rsid w:val="00751D78"/>
    <w:rsid w:val="00752200"/>
    <w:rsid w:val="00752821"/>
    <w:rsid w:val="00755AF6"/>
    <w:rsid w:val="0075788F"/>
    <w:rsid w:val="00772D45"/>
    <w:rsid w:val="00773DCC"/>
    <w:rsid w:val="00774C92"/>
    <w:rsid w:val="007810F5"/>
    <w:rsid w:val="00781B6F"/>
    <w:rsid w:val="00787183"/>
    <w:rsid w:val="00795D2E"/>
    <w:rsid w:val="007A14C3"/>
    <w:rsid w:val="007A3A97"/>
    <w:rsid w:val="007B2F6D"/>
    <w:rsid w:val="007B710B"/>
    <w:rsid w:val="007C123E"/>
    <w:rsid w:val="007C13D4"/>
    <w:rsid w:val="007C6922"/>
    <w:rsid w:val="007C6CBE"/>
    <w:rsid w:val="007D15A7"/>
    <w:rsid w:val="007D33F0"/>
    <w:rsid w:val="007D39B0"/>
    <w:rsid w:val="007D3D4E"/>
    <w:rsid w:val="007D5102"/>
    <w:rsid w:val="007D6437"/>
    <w:rsid w:val="007D6822"/>
    <w:rsid w:val="007E0FE9"/>
    <w:rsid w:val="007E592B"/>
    <w:rsid w:val="007E65A9"/>
    <w:rsid w:val="007F460F"/>
    <w:rsid w:val="00806580"/>
    <w:rsid w:val="00811F2B"/>
    <w:rsid w:val="0081327B"/>
    <w:rsid w:val="00816037"/>
    <w:rsid w:val="008273AF"/>
    <w:rsid w:val="00827D1D"/>
    <w:rsid w:val="00837CE6"/>
    <w:rsid w:val="00841E12"/>
    <w:rsid w:val="00842276"/>
    <w:rsid w:val="008447E0"/>
    <w:rsid w:val="00853FF5"/>
    <w:rsid w:val="00854CF9"/>
    <w:rsid w:val="008551F2"/>
    <w:rsid w:val="00856C8B"/>
    <w:rsid w:val="00863977"/>
    <w:rsid w:val="00865F9D"/>
    <w:rsid w:val="0087013F"/>
    <w:rsid w:val="00870524"/>
    <w:rsid w:val="00870A11"/>
    <w:rsid w:val="00870D3F"/>
    <w:rsid w:val="00870FE3"/>
    <w:rsid w:val="0088295B"/>
    <w:rsid w:val="00885B85"/>
    <w:rsid w:val="008940D5"/>
    <w:rsid w:val="00896634"/>
    <w:rsid w:val="00897729"/>
    <w:rsid w:val="008A0287"/>
    <w:rsid w:val="008A0A3A"/>
    <w:rsid w:val="008A0BA2"/>
    <w:rsid w:val="008A41A0"/>
    <w:rsid w:val="008B55A4"/>
    <w:rsid w:val="008B630D"/>
    <w:rsid w:val="008C300D"/>
    <w:rsid w:val="008D4027"/>
    <w:rsid w:val="008E08C6"/>
    <w:rsid w:val="009003C2"/>
    <w:rsid w:val="00903910"/>
    <w:rsid w:val="00905ED2"/>
    <w:rsid w:val="0090659E"/>
    <w:rsid w:val="009079FB"/>
    <w:rsid w:val="00916226"/>
    <w:rsid w:val="00917BEF"/>
    <w:rsid w:val="00920B0E"/>
    <w:rsid w:val="00933297"/>
    <w:rsid w:val="00934700"/>
    <w:rsid w:val="009350EF"/>
    <w:rsid w:val="00936945"/>
    <w:rsid w:val="009402C1"/>
    <w:rsid w:val="009409C2"/>
    <w:rsid w:val="00946C90"/>
    <w:rsid w:val="009562D9"/>
    <w:rsid w:val="009572DF"/>
    <w:rsid w:val="009624A0"/>
    <w:rsid w:val="009638FB"/>
    <w:rsid w:val="00970409"/>
    <w:rsid w:val="00970C8E"/>
    <w:rsid w:val="00971431"/>
    <w:rsid w:val="00972F7E"/>
    <w:rsid w:val="0097564B"/>
    <w:rsid w:val="00980312"/>
    <w:rsid w:val="00980EAF"/>
    <w:rsid w:val="00983B2D"/>
    <w:rsid w:val="00985DFC"/>
    <w:rsid w:val="009931B0"/>
    <w:rsid w:val="009973FB"/>
    <w:rsid w:val="009A4876"/>
    <w:rsid w:val="009A7849"/>
    <w:rsid w:val="009B1560"/>
    <w:rsid w:val="009B3680"/>
    <w:rsid w:val="009C5EB5"/>
    <w:rsid w:val="009D4812"/>
    <w:rsid w:val="009D4A15"/>
    <w:rsid w:val="009E02AA"/>
    <w:rsid w:val="009E38C4"/>
    <w:rsid w:val="009E3D7C"/>
    <w:rsid w:val="009E43FE"/>
    <w:rsid w:val="009E4BBE"/>
    <w:rsid w:val="009E6238"/>
    <w:rsid w:val="009F7631"/>
    <w:rsid w:val="00A00EED"/>
    <w:rsid w:val="00A02D41"/>
    <w:rsid w:val="00A0793B"/>
    <w:rsid w:val="00A100C8"/>
    <w:rsid w:val="00A118F9"/>
    <w:rsid w:val="00A2390F"/>
    <w:rsid w:val="00A25AAF"/>
    <w:rsid w:val="00A26302"/>
    <w:rsid w:val="00A269F4"/>
    <w:rsid w:val="00A27525"/>
    <w:rsid w:val="00A3208A"/>
    <w:rsid w:val="00A3528D"/>
    <w:rsid w:val="00A40639"/>
    <w:rsid w:val="00A475AE"/>
    <w:rsid w:val="00A51163"/>
    <w:rsid w:val="00A53954"/>
    <w:rsid w:val="00A60774"/>
    <w:rsid w:val="00A60CB6"/>
    <w:rsid w:val="00A66E2E"/>
    <w:rsid w:val="00A67D93"/>
    <w:rsid w:val="00A67E1C"/>
    <w:rsid w:val="00A7601B"/>
    <w:rsid w:val="00A77302"/>
    <w:rsid w:val="00A8570B"/>
    <w:rsid w:val="00A87661"/>
    <w:rsid w:val="00A917A3"/>
    <w:rsid w:val="00A9368D"/>
    <w:rsid w:val="00A951FB"/>
    <w:rsid w:val="00AA0853"/>
    <w:rsid w:val="00AA30D6"/>
    <w:rsid w:val="00AA43E6"/>
    <w:rsid w:val="00AA474D"/>
    <w:rsid w:val="00AA4ECE"/>
    <w:rsid w:val="00AB2C88"/>
    <w:rsid w:val="00AB669B"/>
    <w:rsid w:val="00AB7851"/>
    <w:rsid w:val="00AC02FF"/>
    <w:rsid w:val="00AC03F0"/>
    <w:rsid w:val="00AC7702"/>
    <w:rsid w:val="00AC787D"/>
    <w:rsid w:val="00AD0F14"/>
    <w:rsid w:val="00AE1AF0"/>
    <w:rsid w:val="00AE48E6"/>
    <w:rsid w:val="00AE4DDD"/>
    <w:rsid w:val="00AF1F83"/>
    <w:rsid w:val="00AF6D9F"/>
    <w:rsid w:val="00B00E09"/>
    <w:rsid w:val="00B01827"/>
    <w:rsid w:val="00B06306"/>
    <w:rsid w:val="00B077E3"/>
    <w:rsid w:val="00B11575"/>
    <w:rsid w:val="00B17C74"/>
    <w:rsid w:val="00B26940"/>
    <w:rsid w:val="00B33556"/>
    <w:rsid w:val="00B337A4"/>
    <w:rsid w:val="00B35A59"/>
    <w:rsid w:val="00B375E8"/>
    <w:rsid w:val="00B37688"/>
    <w:rsid w:val="00B54233"/>
    <w:rsid w:val="00B65228"/>
    <w:rsid w:val="00B66085"/>
    <w:rsid w:val="00B7483E"/>
    <w:rsid w:val="00B7524C"/>
    <w:rsid w:val="00B774F5"/>
    <w:rsid w:val="00B800C0"/>
    <w:rsid w:val="00B83FA6"/>
    <w:rsid w:val="00B85E55"/>
    <w:rsid w:val="00B86529"/>
    <w:rsid w:val="00B86FC9"/>
    <w:rsid w:val="00B94717"/>
    <w:rsid w:val="00BA25EF"/>
    <w:rsid w:val="00BA69C9"/>
    <w:rsid w:val="00BB0CA6"/>
    <w:rsid w:val="00BB22AA"/>
    <w:rsid w:val="00BB63A6"/>
    <w:rsid w:val="00BC5A9B"/>
    <w:rsid w:val="00BD2187"/>
    <w:rsid w:val="00BD486C"/>
    <w:rsid w:val="00BD6155"/>
    <w:rsid w:val="00BD7751"/>
    <w:rsid w:val="00BD7C06"/>
    <w:rsid w:val="00BF0AB7"/>
    <w:rsid w:val="00BF2026"/>
    <w:rsid w:val="00BF2F7D"/>
    <w:rsid w:val="00BF7C7B"/>
    <w:rsid w:val="00C02976"/>
    <w:rsid w:val="00C049DB"/>
    <w:rsid w:val="00C2065F"/>
    <w:rsid w:val="00C30254"/>
    <w:rsid w:val="00C34C54"/>
    <w:rsid w:val="00C35FF4"/>
    <w:rsid w:val="00C44329"/>
    <w:rsid w:val="00C4478B"/>
    <w:rsid w:val="00C46B4C"/>
    <w:rsid w:val="00C4793F"/>
    <w:rsid w:val="00C5347B"/>
    <w:rsid w:val="00C5663E"/>
    <w:rsid w:val="00C571CE"/>
    <w:rsid w:val="00C57855"/>
    <w:rsid w:val="00C62D83"/>
    <w:rsid w:val="00C664FA"/>
    <w:rsid w:val="00C72029"/>
    <w:rsid w:val="00C73C53"/>
    <w:rsid w:val="00C7420A"/>
    <w:rsid w:val="00C749AF"/>
    <w:rsid w:val="00C7622F"/>
    <w:rsid w:val="00C82DB1"/>
    <w:rsid w:val="00C86CE9"/>
    <w:rsid w:val="00C8771A"/>
    <w:rsid w:val="00C94DDB"/>
    <w:rsid w:val="00C957BA"/>
    <w:rsid w:val="00C958E4"/>
    <w:rsid w:val="00C95F86"/>
    <w:rsid w:val="00C9677B"/>
    <w:rsid w:val="00C97E35"/>
    <w:rsid w:val="00CA4454"/>
    <w:rsid w:val="00CA5EC0"/>
    <w:rsid w:val="00CA770E"/>
    <w:rsid w:val="00CB36E1"/>
    <w:rsid w:val="00CB60C6"/>
    <w:rsid w:val="00CB7411"/>
    <w:rsid w:val="00CC708D"/>
    <w:rsid w:val="00CD0DB1"/>
    <w:rsid w:val="00CD3BCD"/>
    <w:rsid w:val="00CD684A"/>
    <w:rsid w:val="00CE0829"/>
    <w:rsid w:val="00CE4860"/>
    <w:rsid w:val="00CE62B5"/>
    <w:rsid w:val="00CF287C"/>
    <w:rsid w:val="00CF56CB"/>
    <w:rsid w:val="00D024F6"/>
    <w:rsid w:val="00D13E07"/>
    <w:rsid w:val="00D15A38"/>
    <w:rsid w:val="00D16AE9"/>
    <w:rsid w:val="00D17C0F"/>
    <w:rsid w:val="00D20077"/>
    <w:rsid w:val="00D20336"/>
    <w:rsid w:val="00D2044A"/>
    <w:rsid w:val="00D21303"/>
    <w:rsid w:val="00D25B82"/>
    <w:rsid w:val="00D26EB9"/>
    <w:rsid w:val="00D323E4"/>
    <w:rsid w:val="00D36627"/>
    <w:rsid w:val="00D433A8"/>
    <w:rsid w:val="00D46F23"/>
    <w:rsid w:val="00D50B31"/>
    <w:rsid w:val="00D516DE"/>
    <w:rsid w:val="00D54B9F"/>
    <w:rsid w:val="00D67248"/>
    <w:rsid w:val="00D73B42"/>
    <w:rsid w:val="00D74149"/>
    <w:rsid w:val="00D7415F"/>
    <w:rsid w:val="00D74451"/>
    <w:rsid w:val="00D76D11"/>
    <w:rsid w:val="00D82D4C"/>
    <w:rsid w:val="00D84178"/>
    <w:rsid w:val="00D90CB3"/>
    <w:rsid w:val="00D9209D"/>
    <w:rsid w:val="00D92181"/>
    <w:rsid w:val="00D92840"/>
    <w:rsid w:val="00D93C2B"/>
    <w:rsid w:val="00DA0022"/>
    <w:rsid w:val="00DA388E"/>
    <w:rsid w:val="00DA3B10"/>
    <w:rsid w:val="00DB5F20"/>
    <w:rsid w:val="00DB65F2"/>
    <w:rsid w:val="00DC50AF"/>
    <w:rsid w:val="00DC5E7F"/>
    <w:rsid w:val="00DD1396"/>
    <w:rsid w:val="00DE63F7"/>
    <w:rsid w:val="00DF31F0"/>
    <w:rsid w:val="00DF6F2B"/>
    <w:rsid w:val="00E00E16"/>
    <w:rsid w:val="00E02A57"/>
    <w:rsid w:val="00E1081B"/>
    <w:rsid w:val="00E27456"/>
    <w:rsid w:val="00E31F9A"/>
    <w:rsid w:val="00E43FC6"/>
    <w:rsid w:val="00E4515E"/>
    <w:rsid w:val="00E56029"/>
    <w:rsid w:val="00E567B3"/>
    <w:rsid w:val="00E607D1"/>
    <w:rsid w:val="00E64A00"/>
    <w:rsid w:val="00E711D1"/>
    <w:rsid w:val="00E717EB"/>
    <w:rsid w:val="00E724FD"/>
    <w:rsid w:val="00E750AB"/>
    <w:rsid w:val="00E76153"/>
    <w:rsid w:val="00E8011D"/>
    <w:rsid w:val="00E90331"/>
    <w:rsid w:val="00E95835"/>
    <w:rsid w:val="00E96370"/>
    <w:rsid w:val="00EA0BEE"/>
    <w:rsid w:val="00EA137F"/>
    <w:rsid w:val="00EA225D"/>
    <w:rsid w:val="00EA479A"/>
    <w:rsid w:val="00EA7A0A"/>
    <w:rsid w:val="00EB284A"/>
    <w:rsid w:val="00EB2D6E"/>
    <w:rsid w:val="00EB6102"/>
    <w:rsid w:val="00EC2FE6"/>
    <w:rsid w:val="00EC551B"/>
    <w:rsid w:val="00EC6E5B"/>
    <w:rsid w:val="00EC7404"/>
    <w:rsid w:val="00ED1984"/>
    <w:rsid w:val="00ED1CC6"/>
    <w:rsid w:val="00ED44C6"/>
    <w:rsid w:val="00EE16C1"/>
    <w:rsid w:val="00EE3DB9"/>
    <w:rsid w:val="00EE60CE"/>
    <w:rsid w:val="00EF737C"/>
    <w:rsid w:val="00EF7856"/>
    <w:rsid w:val="00F03FFD"/>
    <w:rsid w:val="00F05568"/>
    <w:rsid w:val="00F06D8D"/>
    <w:rsid w:val="00F10FD4"/>
    <w:rsid w:val="00F112E2"/>
    <w:rsid w:val="00F127BB"/>
    <w:rsid w:val="00F20682"/>
    <w:rsid w:val="00F2426B"/>
    <w:rsid w:val="00F26448"/>
    <w:rsid w:val="00F26853"/>
    <w:rsid w:val="00F30C04"/>
    <w:rsid w:val="00F33525"/>
    <w:rsid w:val="00F336EF"/>
    <w:rsid w:val="00F3378A"/>
    <w:rsid w:val="00F36431"/>
    <w:rsid w:val="00F431AD"/>
    <w:rsid w:val="00F438A3"/>
    <w:rsid w:val="00F43F2A"/>
    <w:rsid w:val="00F45F12"/>
    <w:rsid w:val="00F4721D"/>
    <w:rsid w:val="00F47844"/>
    <w:rsid w:val="00F5245A"/>
    <w:rsid w:val="00F60D1B"/>
    <w:rsid w:val="00F61D90"/>
    <w:rsid w:val="00F62845"/>
    <w:rsid w:val="00F751FA"/>
    <w:rsid w:val="00F808A5"/>
    <w:rsid w:val="00F85771"/>
    <w:rsid w:val="00F953C7"/>
    <w:rsid w:val="00FA649B"/>
    <w:rsid w:val="00FB178F"/>
    <w:rsid w:val="00FB4438"/>
    <w:rsid w:val="00FB4E9B"/>
    <w:rsid w:val="00FC12C3"/>
    <w:rsid w:val="00FC7EA7"/>
    <w:rsid w:val="00FD0099"/>
    <w:rsid w:val="00FD04AC"/>
    <w:rsid w:val="00FD47E7"/>
    <w:rsid w:val="00FD49AA"/>
    <w:rsid w:val="00FD67B1"/>
    <w:rsid w:val="00FE60E6"/>
    <w:rsid w:val="00FE6EDA"/>
    <w:rsid w:val="00FF0672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C9E3"/>
  <w15:docId w15:val="{31863E01-D1F9-4EC6-A8E8-C0A7408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432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432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65B2-3641-44D5-87A3-093D29CA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Addlethorpe</dc:creator>
  <cp:keywords/>
  <dc:description/>
  <cp:lastModifiedBy>Parish Clerk</cp:lastModifiedBy>
  <cp:revision>91</cp:revision>
  <cp:lastPrinted>2025-03-11T15:58:00Z</cp:lastPrinted>
  <dcterms:created xsi:type="dcterms:W3CDTF">2025-10-09T11:49:00Z</dcterms:created>
  <dcterms:modified xsi:type="dcterms:W3CDTF">2025-10-09T15:39:00Z</dcterms:modified>
</cp:coreProperties>
</file>