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75C94E17" w14:textId="77777777" w:rsidR="008C6C8C" w:rsidRDefault="008C6C8C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2BB792C4" w14:textId="77777777" w:rsidR="008C6C8C" w:rsidRDefault="008C6C8C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46C5C230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CD10F1" w14:textId="77777777" w:rsidR="008C6C8C" w:rsidRDefault="008C6C8C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07DEC737" w:rsidR="00FE60E6" w:rsidRPr="00C10374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>Minutes of</w:t>
      </w:r>
      <w:r w:rsidR="000E5967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207F69" w:rsidRPr="00C10374">
        <w:rPr>
          <w:rFonts w:ascii="Arial" w:eastAsia="Times New Roman" w:hAnsi="Arial" w:cs="Arial"/>
          <w:kern w:val="0"/>
          <w:lang w:eastAsia="en-GB" w:bidi="ar-SA"/>
        </w:rPr>
        <w:t>m</w:t>
      </w:r>
      <w:r w:rsidRPr="00C10374">
        <w:rPr>
          <w:rFonts w:ascii="Arial" w:eastAsia="Times New Roman" w:hAnsi="Arial" w:cs="Arial"/>
          <w:kern w:val="0"/>
          <w:lang w:eastAsia="en-GB" w:bidi="ar-SA"/>
        </w:rPr>
        <w:t xml:space="preserve">eeting held on </w:t>
      </w:r>
      <w:r w:rsidR="007709FD">
        <w:rPr>
          <w:rFonts w:ascii="Arial" w:eastAsia="Times New Roman" w:hAnsi="Arial" w:cs="Arial"/>
          <w:kern w:val="0"/>
          <w:lang w:eastAsia="en-GB" w:bidi="ar-SA"/>
        </w:rPr>
        <w:t>Wednesday</w:t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,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1</w:t>
      </w:r>
      <w:r w:rsidR="007709FD" w:rsidRPr="007709FD">
        <w:rPr>
          <w:rFonts w:ascii="Arial" w:eastAsia="Times New Roman" w:hAnsi="Arial" w:cs="Arial"/>
          <w:kern w:val="0"/>
          <w:vertAlign w:val="superscript"/>
          <w:lang w:eastAsia="en-GB" w:bidi="ar-SA"/>
        </w:rPr>
        <w:t>st</w:t>
      </w:r>
      <w:r w:rsidR="007709FD">
        <w:rPr>
          <w:rFonts w:ascii="Arial" w:eastAsia="Times New Roman" w:hAnsi="Arial" w:cs="Arial"/>
          <w:kern w:val="0"/>
          <w:lang w:eastAsia="en-GB" w:bidi="ar-SA"/>
        </w:rPr>
        <w:t xml:space="preserve"> April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2026 </w:t>
      </w:r>
      <w:r w:rsidRPr="00C10374">
        <w:rPr>
          <w:rFonts w:ascii="Arial" w:eastAsia="Times New Roman" w:hAnsi="Arial" w:cs="Arial"/>
          <w:kern w:val="0"/>
          <w:lang w:eastAsia="en-GB" w:bidi="ar-SA"/>
        </w:rPr>
        <w:t>at 7.</w:t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>30</w:t>
      </w:r>
      <w:r w:rsidRPr="00C10374">
        <w:rPr>
          <w:rFonts w:ascii="Arial" w:eastAsia="Times New Roman" w:hAnsi="Arial" w:cs="Arial"/>
          <w:kern w:val="0"/>
          <w:lang w:eastAsia="en-GB" w:bidi="ar-SA"/>
        </w:rPr>
        <w:t>pm, Hamilton Hall, Tetford</w:t>
      </w:r>
    </w:p>
    <w:p w14:paraId="3969ECE8" w14:textId="77777777" w:rsidR="00FE60E6" w:rsidRPr="00C10374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Pr="00C10374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                           </w:t>
      </w:r>
      <w:r w:rsidR="00FE60E6"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>Present: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Chair Cllr Whitley</w:t>
      </w:r>
    </w:p>
    <w:p w14:paraId="06E47329" w14:textId="2712F411" w:rsidR="007B710B" w:rsidRPr="00C10374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="006C0755" w:rsidRPr="00C10374">
        <w:rPr>
          <w:rFonts w:ascii="Arial" w:eastAsia="Times New Roman" w:hAnsi="Arial" w:cs="Arial"/>
          <w:bCs/>
          <w:kern w:val="0"/>
          <w:lang w:eastAsia="en-GB" w:bidi="ar-SA"/>
        </w:rPr>
        <w:t>Vice Cllr Osborne</w:t>
      </w:r>
    </w:p>
    <w:p w14:paraId="2DE560A4" w14:textId="2413F170" w:rsidR="007B710B" w:rsidRPr="00C10374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Cs/>
          <w:kern w:val="0"/>
          <w:lang w:eastAsia="en-GB" w:bidi="ar-SA"/>
        </w:rPr>
        <w:tab/>
      </w:r>
      <w:r w:rsidR="0018343C" w:rsidRPr="00C10374">
        <w:rPr>
          <w:rFonts w:ascii="Arial" w:eastAsia="Times New Roman" w:hAnsi="Arial" w:cs="Arial"/>
          <w:bCs/>
          <w:kern w:val="0"/>
          <w:lang w:eastAsia="en-GB" w:bidi="ar-SA"/>
        </w:rPr>
        <w:tab/>
        <w:t>Cllr Larder</w:t>
      </w:r>
    </w:p>
    <w:p w14:paraId="67D8F7D4" w14:textId="77777777" w:rsidR="005F5FA9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  <w:t>Cllr Hazel</w:t>
      </w:r>
    </w:p>
    <w:p w14:paraId="69A50504" w14:textId="1CB99F25" w:rsidR="007709FD" w:rsidRDefault="005F5FA9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</w:r>
      <w:r>
        <w:rPr>
          <w:rFonts w:ascii="Arial" w:eastAsia="Times New Roman" w:hAnsi="Arial" w:cs="Arial"/>
          <w:kern w:val="0"/>
          <w:lang w:eastAsia="en-GB" w:bidi="ar-SA"/>
        </w:rPr>
        <w:tab/>
      </w:r>
      <w:r w:rsidR="007709FD">
        <w:rPr>
          <w:rFonts w:ascii="Arial" w:eastAsia="Times New Roman" w:hAnsi="Arial" w:cs="Arial"/>
          <w:kern w:val="0"/>
          <w:lang w:eastAsia="en-GB" w:bidi="ar-SA"/>
        </w:rPr>
        <w:t>Cllr Abel</w:t>
      </w:r>
    </w:p>
    <w:p w14:paraId="6885EF46" w14:textId="2EB13447" w:rsidR="002D2A35" w:rsidRPr="00C10374" w:rsidRDefault="007709FD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</w:r>
      <w:r>
        <w:rPr>
          <w:rFonts w:ascii="Arial" w:eastAsia="Times New Roman" w:hAnsi="Arial" w:cs="Arial"/>
          <w:kern w:val="0"/>
          <w:lang w:eastAsia="en-GB" w:bidi="ar-SA"/>
        </w:rPr>
        <w:tab/>
        <w:t>Cllr Curw</w:t>
      </w:r>
      <w:r w:rsidR="005F5FA9">
        <w:rPr>
          <w:rFonts w:ascii="Arial" w:eastAsia="Times New Roman" w:hAnsi="Arial" w:cs="Arial"/>
          <w:kern w:val="0"/>
          <w:lang w:eastAsia="en-GB" w:bidi="ar-SA"/>
        </w:rPr>
        <w:t>e</w:t>
      </w:r>
      <w:r>
        <w:rPr>
          <w:rFonts w:ascii="Arial" w:eastAsia="Times New Roman" w:hAnsi="Arial" w:cs="Arial"/>
          <w:kern w:val="0"/>
          <w:lang w:eastAsia="en-GB" w:bidi="ar-SA"/>
        </w:rPr>
        <w:t>n (co-opted after 20 minutes)</w:t>
      </w:r>
      <w:r w:rsidR="007B710B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3605F2C5" w14:textId="03B67DB7" w:rsidR="00FE60E6" w:rsidRPr="00C10374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Mrs P Murray (Clerk &amp; R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>FO</w:t>
      </w:r>
      <w:r w:rsidRPr="00C10374">
        <w:rPr>
          <w:rFonts w:ascii="Arial" w:eastAsia="Times New Roman" w:hAnsi="Arial" w:cs="Arial"/>
          <w:kern w:val="0"/>
          <w:lang w:eastAsia="en-GB" w:bidi="ar-SA"/>
        </w:rPr>
        <w:t>)</w:t>
      </w:r>
    </w:p>
    <w:p w14:paraId="486D1C52" w14:textId="502F2F72" w:rsidR="00716D95" w:rsidRPr="00C10374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06A1F9EF" w14:textId="77777777" w:rsidR="00D45CA6" w:rsidRPr="00C10374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45BB7F73" w14:textId="0AD0526B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410967">
        <w:rPr>
          <w:rFonts w:ascii="Arial" w:eastAsia="Times New Roman" w:hAnsi="Arial" w:cs="Arial"/>
          <w:b/>
          <w:bCs/>
          <w:kern w:val="0"/>
          <w:lang w:eastAsia="en-GB" w:bidi="ar-SA"/>
        </w:rPr>
        <w:t>318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0E2A15B6" w14:textId="4D87A3EA" w:rsidR="00531F49" w:rsidRDefault="00410967" w:rsidP="00410967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T</w:t>
      </w:r>
      <w:r w:rsidRPr="00410967">
        <w:rPr>
          <w:rFonts w:ascii="Arial" w:eastAsia="Times New Roman" w:hAnsi="Arial" w:cs="Arial"/>
        </w:rPr>
        <w:t xml:space="preserve">here were 12 residents present. </w:t>
      </w:r>
      <w:r w:rsidR="00B2387C">
        <w:rPr>
          <w:rFonts w:ascii="Arial" w:eastAsia="Times New Roman" w:hAnsi="Arial" w:cs="Arial"/>
        </w:rPr>
        <w:t xml:space="preserve">Apparently there’s been no improvement in the activity </w:t>
      </w:r>
    </w:p>
    <w:p w14:paraId="3858314E" w14:textId="179C9417" w:rsidR="00B2387C" w:rsidRDefault="00B2387C" w:rsidP="00410967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of the moles at the Church and the Recreation Ground.  Cllr Osborne had agreed to ask</w:t>
      </w:r>
    </w:p>
    <w:p w14:paraId="6078E20D" w14:textId="7D340547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our gr</w:t>
      </w:r>
      <w:r w:rsidR="007F6BD4">
        <w:rPr>
          <w:rFonts w:ascii="Arial" w:eastAsia="Times New Roman" w:hAnsi="Arial" w:cs="Arial"/>
        </w:rPr>
        <w:t>oundsman</w:t>
      </w:r>
      <w:r>
        <w:rPr>
          <w:rFonts w:ascii="Arial" w:eastAsia="Times New Roman" w:hAnsi="Arial" w:cs="Arial"/>
        </w:rPr>
        <w:t xml:space="preserve"> to look in dealing with the moles at the Church – the Clerk was tasked    </w:t>
      </w:r>
    </w:p>
    <w:p w14:paraId="41062C06" w14:textId="6C3FF238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wit</w:t>
      </w:r>
      <w:r w:rsidR="007F6BD4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an email regarding this.  There are two leaning trees in the village and the </w:t>
      </w:r>
    </w:p>
    <w:p w14:paraId="23F2ACCA" w14:textId="77777777" w:rsidR="00B2387C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Chair has attempted to contact the owners but to no avail.  It is the owners of the trees </w:t>
      </w:r>
    </w:p>
    <w:p w14:paraId="266B5C12" w14:textId="77777777" w:rsidR="007F6BD4" w:rsidRDefault="00B2387C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to look after them but unfortunately many are being smothered with ivy</w:t>
      </w:r>
      <w:r w:rsidR="007F6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is killing </w:t>
      </w:r>
      <w:r w:rsidR="007F6BD4">
        <w:rPr>
          <w:rFonts w:ascii="Arial" w:hAnsi="Arial" w:cs="Arial"/>
        </w:rPr>
        <w:t xml:space="preserve"> </w:t>
      </w:r>
    </w:p>
    <w:p w14:paraId="62322EAF" w14:textId="77777777" w:rsidR="009C3868" w:rsidRDefault="007F6BD4" w:rsidP="00B2387C">
      <w:pPr>
        <w:tabs>
          <w:tab w:val="left" w:pos="2160"/>
          <w:tab w:val="left" w:pos="4140"/>
          <w:tab w:val="right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2387C">
        <w:rPr>
          <w:rFonts w:ascii="Arial" w:hAnsi="Arial" w:cs="Arial"/>
        </w:rPr>
        <w:t>them</w:t>
      </w:r>
      <w:r w:rsidR="00391983">
        <w:rPr>
          <w:rFonts w:ascii="Arial" w:hAnsi="Arial" w:cs="Arial"/>
        </w:rPr>
        <w:t xml:space="preserve"> – this will be put in the newsletter to alert residents of the damage.</w:t>
      </w:r>
      <w:r w:rsidR="009C3868">
        <w:rPr>
          <w:rFonts w:ascii="Arial" w:hAnsi="Arial" w:cs="Arial"/>
        </w:rPr>
        <w:t xml:space="preserve"> The </w:t>
      </w:r>
      <w:r w:rsidR="00391983">
        <w:rPr>
          <w:rFonts w:ascii="Arial" w:hAnsi="Arial" w:cs="Arial"/>
        </w:rPr>
        <w:t xml:space="preserve">Clerk </w:t>
      </w:r>
      <w:r w:rsidR="009C3868">
        <w:rPr>
          <w:rFonts w:ascii="Arial" w:hAnsi="Arial" w:cs="Arial"/>
        </w:rPr>
        <w:t xml:space="preserve">is </w:t>
      </w:r>
      <w:r w:rsidR="00391983">
        <w:rPr>
          <w:rFonts w:ascii="Arial" w:hAnsi="Arial" w:cs="Arial"/>
        </w:rPr>
        <w:t>to</w:t>
      </w:r>
    </w:p>
    <w:p w14:paraId="198D06BE" w14:textId="1AD5DEF1" w:rsidR="00391983" w:rsidRPr="00B2387C" w:rsidRDefault="009C3868" w:rsidP="00B2387C">
      <w:pPr>
        <w:tabs>
          <w:tab w:val="left" w:pos="2160"/>
          <w:tab w:val="left" w:pos="4140"/>
          <w:tab w:val="right" w:pos="8306"/>
        </w:tabs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     </w:t>
      </w:r>
      <w:r w:rsidR="00391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91983">
        <w:rPr>
          <w:rFonts w:ascii="Arial" w:hAnsi="Arial" w:cs="Arial"/>
        </w:rPr>
        <w:t>look to see if there is anywhere that shows which trees are the Parish Councils</w:t>
      </w:r>
      <w:r>
        <w:rPr>
          <w:rFonts w:ascii="Arial" w:hAnsi="Arial" w:cs="Arial"/>
        </w:rPr>
        <w:t xml:space="preserve"> </w:t>
      </w:r>
      <w:r w:rsidR="00391983">
        <w:rPr>
          <w:rFonts w:ascii="Arial" w:hAnsi="Arial" w:cs="Arial"/>
        </w:rPr>
        <w:t xml:space="preserve">if any.  </w:t>
      </w:r>
    </w:p>
    <w:p w14:paraId="6603BDAD" w14:textId="4E51F53D" w:rsidR="004F6510" w:rsidRPr="00952017" w:rsidRDefault="004F6510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4E35EAB1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 xml:space="preserve">319   </w:t>
      </w:r>
      <w:r w:rsidR="00AC03F0" w:rsidRPr="00391983">
        <w:rPr>
          <w:rFonts w:ascii="Arial" w:hAnsi="Arial" w:cs="Arial"/>
          <w:b/>
          <w:bCs/>
        </w:rPr>
        <w:t>A</w:t>
      </w:r>
      <w:r w:rsidR="00BD7C06" w:rsidRPr="00391983">
        <w:rPr>
          <w:rFonts w:ascii="Arial" w:hAnsi="Arial" w:cs="Arial"/>
          <w:b/>
          <w:bCs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1B77DDD0" w14:textId="77777777" w:rsidR="004F6510" w:rsidRDefault="004F6510" w:rsidP="00391983">
      <w:pPr>
        <w:pStyle w:val="Standard"/>
        <w:rPr>
          <w:rFonts w:hint="eastAsia"/>
        </w:rPr>
      </w:pPr>
    </w:p>
    <w:p w14:paraId="52C17218" w14:textId="77777777" w:rsidR="00391983" w:rsidRDefault="009F7631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>320</w:t>
      </w:r>
      <w:r w:rsidR="00BD7C06">
        <w:rPr>
          <w:rFonts w:ascii="Arial" w:hAnsi="Arial" w:cs="Arial"/>
        </w:rPr>
        <w:tab/>
      </w:r>
      <w:r w:rsidR="00BD7C06" w:rsidRPr="00391983">
        <w:rPr>
          <w:rFonts w:ascii="Arial" w:hAnsi="Arial" w:cs="Arial"/>
          <w:b/>
          <w:bCs/>
        </w:rPr>
        <w:t xml:space="preserve">To receive any declarations of interest in accordance with the Localism Act 2011 </w:t>
      </w:r>
    </w:p>
    <w:p w14:paraId="47CA4B2B" w14:textId="331F688A" w:rsidR="00BD7C06" w:rsidRDefault="00391983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BD7C06" w:rsidRPr="00391983">
        <w:rPr>
          <w:rFonts w:ascii="Arial" w:hAnsi="Arial" w:cs="Arial"/>
          <w:b/>
          <w:bCs/>
        </w:rPr>
        <w:t>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F5D349B" w14:textId="35D7BBF6" w:rsidR="00391983" w:rsidRDefault="009F7631" w:rsidP="00BD7C06">
      <w:pPr>
        <w:pStyle w:val="Standard"/>
        <w:ind w:left="720" w:hanging="720"/>
        <w:rPr>
          <w:rFonts w:ascii="Arial" w:hAnsi="Arial" w:cs="Arial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 xml:space="preserve">321 </w:t>
      </w:r>
      <w:r w:rsidR="000D6E59" w:rsidRPr="00B24BA0">
        <w:rPr>
          <w:rFonts w:ascii="Arial" w:hAnsi="Arial" w:cs="Arial"/>
          <w:b/>
          <w:bCs/>
        </w:rPr>
        <w:t>The m</w:t>
      </w:r>
      <w:r w:rsidR="00BD7C06" w:rsidRPr="00B24BA0">
        <w:rPr>
          <w:rFonts w:ascii="Arial" w:hAnsi="Arial" w:cs="Arial"/>
          <w:b/>
          <w:bCs/>
        </w:rPr>
        <w:t>inutes of the</w:t>
      </w:r>
      <w:r w:rsidR="00BD7C06" w:rsidRPr="00B24BA0">
        <w:rPr>
          <w:rFonts w:ascii="Arial" w:hAnsi="Arial" w:cs="Arial"/>
          <w:b/>
          <w:bCs/>
          <w:color w:val="000000"/>
        </w:rPr>
        <w:t xml:space="preserve"> </w:t>
      </w:r>
      <w:r w:rsidR="00391983" w:rsidRPr="00B24BA0">
        <w:rPr>
          <w:rFonts w:ascii="Arial" w:hAnsi="Arial" w:cs="Arial"/>
          <w:b/>
          <w:bCs/>
          <w:color w:val="000000"/>
        </w:rPr>
        <w:t>11</w:t>
      </w:r>
      <w:r w:rsidR="00391983" w:rsidRPr="00B24BA0">
        <w:rPr>
          <w:rFonts w:ascii="Arial" w:hAnsi="Arial" w:cs="Arial"/>
          <w:b/>
          <w:bCs/>
          <w:color w:val="000000"/>
          <w:vertAlign w:val="superscript"/>
        </w:rPr>
        <w:t>th</w:t>
      </w:r>
      <w:r w:rsidR="00391983" w:rsidRPr="00B24BA0">
        <w:rPr>
          <w:rFonts w:ascii="Arial" w:hAnsi="Arial" w:cs="Arial"/>
          <w:b/>
          <w:bCs/>
          <w:color w:val="000000"/>
        </w:rPr>
        <w:t xml:space="preserve"> March</w:t>
      </w:r>
      <w:r w:rsidR="006E522A" w:rsidRPr="00B24BA0">
        <w:rPr>
          <w:rFonts w:ascii="Arial" w:hAnsi="Arial" w:cs="Arial"/>
          <w:b/>
          <w:bCs/>
          <w:color w:val="000000"/>
        </w:rPr>
        <w:t xml:space="preserve"> 202</w:t>
      </w:r>
      <w:r w:rsidR="00391983" w:rsidRPr="00B24BA0">
        <w:rPr>
          <w:rFonts w:ascii="Arial" w:hAnsi="Arial" w:cs="Arial"/>
          <w:b/>
          <w:bCs/>
          <w:color w:val="000000"/>
        </w:rPr>
        <w:t>6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</w:t>
      </w:r>
      <w:r w:rsidR="00391983">
        <w:rPr>
          <w:rFonts w:ascii="Arial" w:hAnsi="Arial" w:cs="Arial"/>
        </w:rPr>
        <w:t xml:space="preserve"> </w:t>
      </w:r>
    </w:p>
    <w:p w14:paraId="77F59F60" w14:textId="2137CBF7" w:rsidR="00BD7C06" w:rsidRDefault="00391983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="001D677E">
        <w:rPr>
          <w:rFonts w:ascii="Arial" w:hAnsi="Arial" w:cs="Arial"/>
        </w:rPr>
        <w:t>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5ADA48E3" w14:textId="77777777" w:rsidR="00B24BA0" w:rsidRDefault="00B24BA0" w:rsidP="00BD7C06">
      <w:pPr>
        <w:pStyle w:val="Standard"/>
        <w:ind w:left="720" w:hanging="720"/>
        <w:rPr>
          <w:rFonts w:ascii="Arial" w:hAnsi="Arial" w:cs="Arial"/>
        </w:rPr>
      </w:pPr>
    </w:p>
    <w:p w14:paraId="5D309753" w14:textId="0FC30577" w:rsidR="00B24BA0" w:rsidRPr="00B24BA0" w:rsidRDefault="00B24BA0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02322  Co-option of new Councillors – </w:t>
      </w:r>
      <w:r w:rsidRPr="00B24BA0">
        <w:rPr>
          <w:rFonts w:ascii="Arial" w:hAnsi="Arial" w:cs="Arial"/>
        </w:rPr>
        <w:t xml:space="preserve">the Clerk had received an application form from </w:t>
      </w:r>
    </w:p>
    <w:p w14:paraId="2FC89424" w14:textId="77777777" w:rsidR="00B24BA0" w:rsidRDefault="00B24BA0" w:rsidP="00BD7C06">
      <w:pPr>
        <w:pStyle w:val="Standard"/>
        <w:ind w:left="720" w:hanging="720"/>
        <w:rPr>
          <w:rFonts w:ascii="Arial" w:hAnsi="Arial" w:cs="Arial"/>
        </w:rPr>
      </w:pPr>
      <w:r w:rsidRPr="00B24BA0">
        <w:rPr>
          <w:rFonts w:ascii="Arial" w:hAnsi="Arial" w:cs="Arial"/>
        </w:rPr>
        <w:tab/>
        <w:t xml:space="preserve"> Mr Andrew Curwen to become a parish councillor – Mr Curwen was present </w:t>
      </w:r>
      <w:r>
        <w:rPr>
          <w:rFonts w:ascii="Arial" w:hAnsi="Arial" w:cs="Arial"/>
        </w:rPr>
        <w:t xml:space="preserve">at the </w:t>
      </w:r>
    </w:p>
    <w:p w14:paraId="67B083BC" w14:textId="77777777" w:rsidR="00B24BA0" w:rsidRDefault="00B24BA0" w:rsidP="00B24BA0">
      <w:pPr>
        <w:pStyle w:val="Standard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meeting </w:t>
      </w:r>
      <w:r w:rsidRPr="00B24BA0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d </w:t>
      </w:r>
      <w:r w:rsidRPr="00B24BA0">
        <w:rPr>
          <w:rFonts w:ascii="Arial" w:hAnsi="Arial" w:cs="Arial"/>
        </w:rPr>
        <w:t xml:space="preserve">left the room whilst the current Councillors discussed his application and </w:t>
      </w:r>
    </w:p>
    <w:p w14:paraId="50AB3141" w14:textId="142F2449" w:rsidR="00B24BA0" w:rsidRPr="00B24BA0" w:rsidRDefault="00B24BA0" w:rsidP="00B24BA0">
      <w:pPr>
        <w:pStyle w:val="Standard"/>
        <w:ind w:left="720" w:hanging="1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4BA0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after a successful vote he</w:t>
      </w:r>
      <w:r w:rsidRPr="00B24BA0">
        <w:rPr>
          <w:rFonts w:ascii="Arial" w:hAnsi="Arial" w:cs="Arial"/>
        </w:rPr>
        <w:t xml:space="preserve"> join</w:t>
      </w:r>
      <w:r>
        <w:rPr>
          <w:rFonts w:ascii="Arial" w:hAnsi="Arial" w:cs="Arial"/>
        </w:rPr>
        <w:t>ed</w:t>
      </w:r>
      <w:r w:rsidRPr="00B24BA0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other Councillors</w:t>
      </w:r>
      <w:r w:rsidRPr="00B24BA0">
        <w:rPr>
          <w:rFonts w:ascii="Arial" w:hAnsi="Arial" w:cs="Arial"/>
        </w:rPr>
        <w:t xml:space="preserve"> at the table.</w:t>
      </w:r>
    </w:p>
    <w:p w14:paraId="24F023E8" w14:textId="5111F07D" w:rsidR="00BD7C06" w:rsidRDefault="00BD7C06" w:rsidP="001F001B">
      <w:pPr>
        <w:pStyle w:val="Standard"/>
        <w:rPr>
          <w:rFonts w:hint="eastAsia"/>
        </w:rPr>
      </w:pPr>
    </w:p>
    <w:p w14:paraId="0D84C7C8" w14:textId="6ACE201D" w:rsidR="00D375C4" w:rsidRP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391983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3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391983">
        <w:rPr>
          <w:rFonts w:ascii="Arial" w:hAnsi="Arial" w:cs="Arial"/>
        </w:rPr>
        <w:t>Cllr McGon</w:t>
      </w:r>
      <w:r w:rsidR="00772067">
        <w:rPr>
          <w:rFonts w:ascii="Arial" w:hAnsi="Arial" w:cs="Arial"/>
        </w:rPr>
        <w:t>i</w:t>
      </w:r>
      <w:r w:rsidR="00391983">
        <w:rPr>
          <w:rFonts w:ascii="Arial" w:hAnsi="Arial" w:cs="Arial"/>
        </w:rPr>
        <w:t xml:space="preserve">gle </w:t>
      </w:r>
      <w:r w:rsidR="00772067">
        <w:rPr>
          <w:rFonts w:ascii="Arial" w:hAnsi="Arial" w:cs="Arial"/>
        </w:rPr>
        <w:t>was unavailable</w:t>
      </w: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0A73E460" w14:textId="6C98A0DB" w:rsidR="00772067" w:rsidRDefault="00C4478B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772067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4</w:t>
      </w:r>
      <w:r w:rsidR="00772067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</w:t>
      </w:r>
      <w:r w:rsidR="00772067">
        <w:rPr>
          <w:rFonts w:ascii="Arial" w:hAnsi="Arial" w:cs="Arial"/>
          <w:b/>
          <w:bCs/>
        </w:rPr>
        <w:t xml:space="preserve"> </w:t>
      </w:r>
      <w:r w:rsidR="00370673">
        <w:rPr>
          <w:rFonts w:ascii="Arial" w:hAnsi="Arial" w:cs="Arial"/>
        </w:rPr>
        <w:t xml:space="preserve">Cllr </w:t>
      </w:r>
      <w:r w:rsidR="00772067">
        <w:rPr>
          <w:rFonts w:ascii="Arial" w:hAnsi="Arial" w:cs="Arial"/>
        </w:rPr>
        <w:t>Simp</w:t>
      </w:r>
      <w:r w:rsidR="00370673">
        <w:rPr>
          <w:rFonts w:ascii="Arial" w:hAnsi="Arial" w:cs="Arial"/>
        </w:rPr>
        <w:t>son</w:t>
      </w:r>
      <w:r w:rsidR="00772067">
        <w:rPr>
          <w:rFonts w:ascii="Arial" w:hAnsi="Arial" w:cs="Arial"/>
        </w:rPr>
        <w:t xml:space="preserve"> had another meeting but had contacted the Clerk to apologise and to say that he would report on the Local Government Reform, the </w:t>
      </w:r>
    </w:p>
    <w:p w14:paraId="2B4F4089" w14:textId="01976845" w:rsidR="00772067" w:rsidRPr="00772067" w:rsidRDefault="00772067" w:rsidP="00531F49">
      <w:pPr>
        <w:pStyle w:val="Standard"/>
        <w:ind w:left="720" w:hanging="720"/>
        <w:rPr>
          <w:rFonts w:ascii="Arial" w:hAnsi="Arial" w:cs="Arial"/>
        </w:rPr>
      </w:pPr>
      <w:r w:rsidRPr="00772067">
        <w:rPr>
          <w:rFonts w:ascii="Arial" w:hAnsi="Arial" w:cs="Arial"/>
        </w:rPr>
        <w:t xml:space="preserve">           Local Plan and the mail box</w:t>
      </w:r>
      <w:r>
        <w:rPr>
          <w:rFonts w:ascii="Arial" w:hAnsi="Arial" w:cs="Arial"/>
          <w:b/>
          <w:bCs/>
        </w:rPr>
        <w:t xml:space="preserve"> </w:t>
      </w:r>
      <w:r w:rsidRPr="00772067">
        <w:rPr>
          <w:rFonts w:ascii="Arial" w:hAnsi="Arial" w:cs="Arial"/>
        </w:rPr>
        <w:t>at the</w:t>
      </w:r>
      <w:r>
        <w:rPr>
          <w:rFonts w:ascii="Arial" w:hAnsi="Arial" w:cs="Arial"/>
        </w:rPr>
        <w:t xml:space="preserve"> next</w:t>
      </w:r>
      <w:r w:rsidRPr="00772067">
        <w:rPr>
          <w:rFonts w:ascii="Arial" w:hAnsi="Arial" w:cs="Arial"/>
        </w:rPr>
        <w:t xml:space="preserve"> meeting.</w:t>
      </w:r>
      <w:r>
        <w:rPr>
          <w:rFonts w:ascii="Arial" w:hAnsi="Arial" w:cs="Arial"/>
        </w:rPr>
        <w:t xml:space="preserve"> </w:t>
      </w: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66815472" w14:textId="1857D3BD" w:rsidR="00772067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772067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5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772067">
        <w:rPr>
          <w:rFonts w:ascii="Arial" w:hAnsi="Arial" w:cs="Arial"/>
        </w:rPr>
        <w:t>the Chair reported that the humane mink traps hadn’t caught any mink as yet. Although it does alert him if any wildlife has become trapped.</w:t>
      </w:r>
    </w:p>
    <w:p w14:paraId="7AFEF08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9BBD5E2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39363C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419BA35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79EB95FE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64A8006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0080B260" w:rsidR="002D3B4C" w:rsidRDefault="00FB178F" w:rsidP="002D3B4C">
      <w:pPr>
        <w:pStyle w:val="Standard"/>
        <w:rPr>
          <w:rFonts w:ascii="Arial" w:hAnsi="Arial" w:cs="Arial"/>
          <w:b/>
          <w:bCs/>
        </w:rPr>
      </w:pPr>
      <w:r w:rsidRPr="00B24BA0">
        <w:rPr>
          <w:rFonts w:ascii="Arial" w:hAnsi="Arial" w:cs="Arial"/>
          <w:b/>
          <w:bCs/>
        </w:rPr>
        <w:t>0</w:t>
      </w:r>
      <w:r w:rsidR="00F05568" w:rsidRPr="00B24BA0">
        <w:rPr>
          <w:rFonts w:ascii="Arial" w:hAnsi="Arial" w:cs="Arial"/>
          <w:b/>
          <w:bCs/>
        </w:rPr>
        <w:t>2</w:t>
      </w:r>
      <w:r w:rsidR="00B24BA0">
        <w:rPr>
          <w:rFonts w:ascii="Arial" w:hAnsi="Arial" w:cs="Arial"/>
          <w:b/>
          <w:bCs/>
        </w:rPr>
        <w:t>32</w:t>
      </w:r>
      <w:r w:rsidR="00F16F7F">
        <w:rPr>
          <w:rFonts w:ascii="Arial" w:hAnsi="Arial" w:cs="Arial"/>
          <w:b/>
          <w:bCs/>
        </w:rPr>
        <w:t>6</w:t>
      </w:r>
      <w:r w:rsidRPr="00B24BA0">
        <w:rPr>
          <w:rFonts w:ascii="Arial" w:hAnsi="Arial" w:cs="Arial"/>
          <w:b/>
          <w:bCs/>
        </w:rPr>
        <w:t xml:space="preserve"> </w:t>
      </w:r>
      <w:r w:rsidR="00BD7C06" w:rsidRPr="00B24BA0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06FDDCDE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5CA86D64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01B8F5A7" w14:textId="77777777" w:rsidR="00854138" w:rsidRDefault="00854138" w:rsidP="00854138">
      <w:pPr>
        <w:pStyle w:val="Standard"/>
        <w:rPr>
          <w:rFonts w:ascii="Arial" w:hAnsi="Arial" w:cs="Arial"/>
        </w:rPr>
      </w:pPr>
    </w:p>
    <w:p w14:paraId="0AE2B369" w14:textId="77777777" w:rsidR="00854138" w:rsidRDefault="00854138" w:rsidP="00854138">
      <w:pPr>
        <w:ind w:left="2880" w:firstLine="720"/>
        <w:rPr>
          <w:highlight w:val="lightGray"/>
        </w:rPr>
      </w:pPr>
      <w:r>
        <w:rPr>
          <w:highlight w:val="lightGray"/>
        </w:rPr>
        <w:t xml:space="preserve">  ACCOUNTS PAYMENT SHEET</w:t>
      </w:r>
    </w:p>
    <w:p w14:paraId="3609683C" w14:textId="77777777" w:rsidR="00854138" w:rsidRDefault="00854138" w:rsidP="00854138"/>
    <w:p w14:paraId="21F09C44" w14:textId="77777777" w:rsidR="00854138" w:rsidRDefault="00854138" w:rsidP="00854138">
      <w:pPr>
        <w:ind w:left="1440" w:firstLine="720"/>
      </w:pPr>
      <w:r>
        <w:t xml:space="preserve">                        FOR MEETING ON 1</w:t>
      </w:r>
      <w:r>
        <w:rPr>
          <w:vertAlign w:val="superscript"/>
        </w:rPr>
        <w:t>st</w:t>
      </w:r>
      <w:r>
        <w:t xml:space="preserve"> April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854138" w14:paraId="1EAF2D3D" w14:textId="77777777" w:rsidTr="00854138">
        <w:trPr>
          <w:trHeight w:val="300"/>
        </w:trPr>
        <w:tc>
          <w:tcPr>
            <w:tcW w:w="5435" w:type="dxa"/>
            <w:gridSpan w:val="3"/>
            <w:noWrap/>
            <w:vAlign w:val="bottom"/>
          </w:tcPr>
          <w:p w14:paraId="26A7A7B5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noWrap/>
            <w:vAlign w:val="bottom"/>
          </w:tcPr>
          <w:p w14:paraId="08D99DC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noWrap/>
            <w:vAlign w:val="bottom"/>
          </w:tcPr>
          <w:p w14:paraId="1F8698A9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noWrap/>
            <w:vAlign w:val="bottom"/>
          </w:tcPr>
          <w:p w14:paraId="099B5C2C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noWrap/>
            <w:vAlign w:val="bottom"/>
          </w:tcPr>
          <w:p w14:paraId="282BB01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noWrap/>
            <w:vAlign w:val="bottom"/>
          </w:tcPr>
          <w:p w14:paraId="2F10483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46D2B2B4" w14:textId="77777777" w:rsidTr="00854138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1674D09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1DE0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86B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43A2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1A0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52CABD72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54138" w14:paraId="30502B98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C1E79A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1850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A9472" w14:textId="77777777" w:rsidR="00854138" w:rsidRDefault="00854138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BC06" w14:textId="77777777" w:rsidR="00854138" w:rsidRDefault="00854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E727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4F7AAD1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2EF0D19F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EA53BF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16/03/2026  Hamilton Hall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83B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£16.00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2BAA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F8E5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£16.00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1E65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6F29BAD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AC58B4E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7A6979A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16/03/2026  Lincolnshire Grounds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Mte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DCC9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£615.00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162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089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£615.00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B58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791A233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12611A36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77E34A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17/03/2026 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0A17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C2A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0FA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29A7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13ADECC6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E61B62A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2373886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3B48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016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0B4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85C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494F32EE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70AA0CF5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5966412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AEEC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904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658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5F69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29AD192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5DB82969" w14:textId="77777777" w:rsidTr="0085413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6C00A84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3900" w14:textId="77777777" w:rsidR="00854138" w:rsidRDefault="0085413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A70B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1602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095E" w14:textId="77777777" w:rsidR="00854138" w:rsidRDefault="0085413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noWrap/>
            <w:vAlign w:val="bottom"/>
          </w:tcPr>
          <w:p w14:paraId="26992F4B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854138" w14:paraId="32C1B815" w14:textId="77777777" w:rsidTr="00854138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1980D3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701D21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1A6C35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F256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£635.25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B938" w14:textId="77777777" w:rsidR="00854138" w:rsidRDefault="0085413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302" w14:textId="77777777" w:rsidR="00854138" w:rsidRDefault="0085413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£635.25</w:t>
            </w:r>
          </w:p>
        </w:tc>
        <w:tc>
          <w:tcPr>
            <w:tcW w:w="2577" w:type="dxa"/>
            <w:gridSpan w:val="4"/>
            <w:noWrap/>
            <w:vAlign w:val="bottom"/>
          </w:tcPr>
          <w:p w14:paraId="4C7B56E7" w14:textId="77777777" w:rsidR="00854138" w:rsidRDefault="0085413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4CBFC124" w14:textId="77777777" w:rsidR="00854138" w:rsidRDefault="00854138" w:rsidP="00854138">
      <w:pPr>
        <w:tabs>
          <w:tab w:val="left" w:pos="8173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3D87007B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 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ab/>
      </w:r>
    </w:p>
    <w:tbl>
      <w:tblPr>
        <w:tblW w:w="8743" w:type="dxa"/>
        <w:tblLook w:val="04A0" w:firstRow="1" w:lastRow="0" w:firstColumn="1" w:lastColumn="0" w:noHBand="0" w:noVBand="1"/>
      </w:tblPr>
      <w:tblGrid>
        <w:gridCol w:w="598"/>
        <w:gridCol w:w="8098"/>
        <w:gridCol w:w="20"/>
        <w:gridCol w:w="1736"/>
        <w:gridCol w:w="14"/>
      </w:tblGrid>
      <w:tr w:rsidR="004D4AE0" w:rsidRPr="004D4AE0" w14:paraId="571C86FA" w14:textId="77777777" w:rsidTr="004D4AE0">
        <w:trPr>
          <w:gridAfter w:val="1"/>
          <w:wAfter w:w="14" w:type="dxa"/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3794" w14:textId="77777777" w:rsidR="00AD4201" w:rsidRPr="004D4AE0" w:rsidRDefault="00AD4201" w:rsidP="00AD420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 xml:space="preserve">                 </w:t>
            </w:r>
          </w:p>
          <w:tbl>
            <w:tblPr>
              <w:tblW w:w="8600" w:type="dxa"/>
              <w:tblLook w:val="04A0" w:firstRow="1" w:lastRow="0" w:firstColumn="1" w:lastColumn="0" w:noHBand="0" w:noVBand="1"/>
            </w:tblPr>
            <w:tblGrid>
              <w:gridCol w:w="222"/>
              <w:gridCol w:w="6507"/>
              <w:gridCol w:w="1751"/>
            </w:tblGrid>
            <w:tr w:rsidR="00AD4201" w:rsidRPr="00AD4201" w14:paraId="1C3858FD" w14:textId="77777777" w:rsidTr="00AD4201">
              <w:trPr>
                <w:trHeight w:val="348"/>
              </w:trPr>
              <w:tc>
                <w:tcPr>
                  <w:tcW w:w="6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E0F57" w14:textId="7B3357E5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  <w:t xml:space="preserve">                  </w:t>
                  </w: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  <w:t>BANK RECONCILIATION up to 31st March 2026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F7000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:lang w:eastAsia="en-GB" w:bidi="ar-SA"/>
                    </w:rPr>
                  </w:pPr>
                </w:p>
              </w:tc>
            </w:tr>
            <w:tr w:rsidR="00AD4201" w:rsidRPr="00AD4201" w14:paraId="56ADD3A4" w14:textId="77777777" w:rsidTr="00AD4201">
              <w:trPr>
                <w:trHeight w:val="312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AA319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FD0F8" w14:textId="30033BF2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 xml:space="preserve">               </w:t>
                  </w: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Lloyds Treasurers Account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0A098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£7,433.80</w:t>
                  </w:r>
                </w:p>
              </w:tc>
            </w:tr>
            <w:tr w:rsidR="00AD4201" w:rsidRPr="00AD4201" w14:paraId="4A0C9874" w14:textId="77777777" w:rsidTr="00AD4201">
              <w:trPr>
                <w:trHeight w:val="348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D0E0C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0C989" w14:textId="25D7E4A6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 xml:space="preserve">               </w:t>
                  </w: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 w:bidi="ar-SA"/>
                    </w:rPr>
                    <w:t>Instant Account 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06B2E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  <w:t>£5,320.70</w:t>
                  </w:r>
                </w:p>
              </w:tc>
            </w:tr>
            <w:tr w:rsidR="00AD4201" w:rsidRPr="00AD4201" w14:paraId="156B74B9" w14:textId="77777777" w:rsidTr="00AD4201">
              <w:trPr>
                <w:trHeight w:val="324"/>
              </w:trPr>
              <w:tc>
                <w:tcPr>
                  <w:tcW w:w="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184B0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u w:val="single"/>
                      <w:lang w:eastAsia="en-GB" w:bidi="ar-SA"/>
                    </w:rPr>
                  </w:pPr>
                </w:p>
              </w:tc>
              <w:tc>
                <w:tcPr>
                  <w:tcW w:w="6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C3904" w14:textId="77777777" w:rsidR="00AD4201" w:rsidRPr="00AD4201" w:rsidRDefault="00AD4201" w:rsidP="00AD4201">
                  <w:pPr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 w:bidi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42991" w14:textId="77777777" w:rsidR="00AD4201" w:rsidRPr="00AD4201" w:rsidRDefault="00AD4201" w:rsidP="00AD4201">
                  <w:pPr>
                    <w:suppressAutoHyphens w:val="0"/>
                    <w:autoSpaceDN/>
                    <w:jc w:val="right"/>
                    <w:textAlignment w:val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</w:pPr>
                  <w:r w:rsidRPr="00AD420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n-GB" w:bidi="ar-SA"/>
                    </w:rPr>
                    <w:t>£12,754.50</w:t>
                  </w:r>
                </w:p>
              </w:tc>
            </w:tr>
          </w:tbl>
          <w:p w14:paraId="7F2A3783" w14:textId="3E7C7354" w:rsidR="00AD4201" w:rsidRPr="004D4AE0" w:rsidRDefault="00AD4201" w:rsidP="00AD420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BB6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4ABC5182" w14:textId="77777777" w:rsidTr="00AD4201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80F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EDF39" w14:textId="3977CC3D" w:rsidR="004D4AE0" w:rsidRPr="00C10374" w:rsidRDefault="00AD4201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  <w:t xml:space="preserve">       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67D93" w14:textId="1914DB60" w:rsidR="004D4AE0" w:rsidRPr="004D4AE0" w:rsidRDefault="004D4AE0" w:rsidP="00AD420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</w:tr>
      <w:tr w:rsidR="004D4AE0" w:rsidRPr="004D4AE0" w14:paraId="1F9D781C" w14:textId="77777777" w:rsidTr="00AD4201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1A7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BCF2" w14:textId="45C81F81" w:rsidR="004D4AE0" w:rsidRPr="00C10374" w:rsidRDefault="004D4AE0" w:rsidP="004D4AE0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827B" w14:textId="7EE9843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4D4AE0" w:rsidRPr="004D4AE0" w14:paraId="59E0978C" w14:textId="77777777" w:rsidTr="003D46E6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253" w14:textId="77777777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9B7749" w14:textId="77777777" w:rsidR="004D4AE0" w:rsidRPr="004D4AE0" w:rsidRDefault="004D4AE0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3BEC30" w14:textId="5F8233E8" w:rsidR="004D4AE0" w:rsidRPr="004D4AE0" w:rsidRDefault="004D4AE0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  <w:tr w:rsidR="00036532" w:rsidRPr="004D4AE0" w14:paraId="68145243" w14:textId="77777777" w:rsidTr="00036532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7EDC" w14:textId="77777777" w:rsidR="00036532" w:rsidRPr="004D4AE0" w:rsidRDefault="00036532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70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6FBB34" w14:textId="77777777" w:rsidR="00036532" w:rsidRPr="004D4AE0" w:rsidRDefault="00036532" w:rsidP="004D4A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6D8857" w14:textId="77777777" w:rsidR="00036532" w:rsidRPr="004D4AE0" w:rsidRDefault="00036532" w:rsidP="004D4AE0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</w:tbl>
    <w:p w14:paraId="4B85A707" w14:textId="1AC62E2A" w:rsidR="00D37DB6" w:rsidRDefault="00854138" w:rsidP="00854138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</w:t>
      </w:r>
      <w:r w:rsidR="00D37DB6" w:rsidRPr="00D37DB6">
        <w:rPr>
          <w:rFonts w:ascii="Arial" w:hAnsi="Arial"/>
          <w:b/>
          <w:bCs/>
          <w:u w:val="single"/>
        </w:rPr>
        <w:t>Annual Parish Meeting &amp; Annual General Meeting preparation</w:t>
      </w:r>
      <w:r w:rsidR="00036532">
        <w:rPr>
          <w:rFonts w:ascii="Arial" w:hAnsi="Arial"/>
          <w:b/>
          <w:bCs/>
          <w:u w:val="single"/>
        </w:rPr>
        <w:t xml:space="preserve"> -</w:t>
      </w:r>
      <w:r w:rsidRPr="00D37DB6">
        <w:rPr>
          <w:rFonts w:ascii="Arial" w:eastAsia="Times New Roman" w:hAnsi="Arial" w:cs="Times New Roman"/>
          <w:kern w:val="0"/>
          <w:lang w:eastAsia="en-US" w:bidi="ar-SA"/>
        </w:rPr>
        <w:t>The Clerk needed</w:t>
      </w:r>
    </w:p>
    <w:p w14:paraId="3514E4A1" w14:textId="77777777" w:rsidR="00D37DB6" w:rsidRDefault="00854138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 w:rsidRPr="00D37DB6">
        <w:rPr>
          <w:rFonts w:ascii="Arial" w:eastAsia="Times New Roman" w:hAnsi="Arial" w:cs="Times New Roman"/>
          <w:kern w:val="0"/>
          <w:lang w:eastAsia="en-US" w:bidi="ar-SA"/>
        </w:rPr>
        <w:t xml:space="preserve"> to know how the Annual Parish and Annual General Meetings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 w:rsidRPr="00D37DB6">
        <w:rPr>
          <w:rFonts w:ascii="Arial" w:eastAsia="Times New Roman" w:hAnsi="Arial" w:cs="Times New Roman"/>
          <w:kern w:val="0"/>
          <w:lang w:eastAsia="en-US" w:bidi="ar-SA"/>
        </w:rPr>
        <w:t>we</w:t>
      </w:r>
      <w:r w:rsidRPr="00D37DB6">
        <w:rPr>
          <w:rFonts w:ascii="Arial" w:eastAsia="Times New Roman" w:hAnsi="Arial" w:cs="Times New Roman"/>
          <w:kern w:val="0"/>
          <w:lang w:eastAsia="en-US" w:bidi="ar-SA"/>
        </w:rPr>
        <w:t>re going to operat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e</w:t>
      </w:r>
    </w:p>
    <w:p w14:paraId="11BA9068" w14:textId="31D84D79" w:rsidR="00854138" w:rsidRDefault="00854138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 w:rsidRPr="00D37DB6">
        <w:rPr>
          <w:rFonts w:ascii="Arial" w:eastAsia="Times New Roman" w:hAnsi="Arial" w:cs="Times New Roman"/>
          <w:kern w:val="0"/>
          <w:lang w:eastAsia="en-US" w:bidi="ar-SA"/>
        </w:rPr>
        <w:t xml:space="preserve"> in May.  Last May the meetings were carried out together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 xml:space="preserve"> and this seemed to suffice</w:t>
      </w:r>
    </w:p>
    <w:p w14:paraId="5111F92F" w14:textId="7EB486DA" w:rsidR="00D37DB6" w:rsidRDefault="00D37DB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as looking back the meetings finished at 8.20pm.  A resident thought that the meeting</w:t>
      </w:r>
    </w:p>
    <w:p w14:paraId="7C78E9FA" w14:textId="22DA5011" w:rsid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wasn’t sufficiently well promoted so the Clerk will find the local organisations from</w:t>
      </w:r>
    </w:p>
    <w:p w14:paraId="50B58D23" w14:textId="2C3E6C93" w:rsid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Times of Tetford and invite these to the meeting and also will create a poster for the</w:t>
      </w:r>
    </w:p>
    <w:p w14:paraId="08EAC482" w14:textId="71D8196B" w:rsidR="00D37DB6" w:rsidRPr="00D37DB6" w:rsidRDefault="003D46E6" w:rsidP="00854138">
      <w:pPr>
        <w:pStyle w:val="Standard"/>
        <w:tabs>
          <w:tab w:val="left" w:pos="2170"/>
        </w:tabs>
        <w:ind w:left="1068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  <w:r w:rsidR="00D37DB6">
        <w:rPr>
          <w:rFonts w:ascii="Arial" w:eastAsia="Times New Roman" w:hAnsi="Arial" w:cs="Times New Roman"/>
          <w:kern w:val="0"/>
          <w:lang w:eastAsia="en-US" w:bidi="ar-SA"/>
        </w:rPr>
        <w:t>noticeboard.</w:t>
      </w:r>
      <w:r w:rsidR="00036532">
        <w:rPr>
          <w:rFonts w:ascii="Arial" w:eastAsia="Times New Roman" w:hAnsi="Arial" w:cs="Times New Roman"/>
          <w:kern w:val="0"/>
          <w:lang w:eastAsia="en-US" w:bidi="ar-SA"/>
        </w:rPr>
        <w:t xml:space="preserve">  It was agreed to keep both meetings together on 6</w:t>
      </w:r>
      <w:r w:rsidR="00036532" w:rsidRPr="00036532">
        <w:rPr>
          <w:rFonts w:ascii="Arial" w:eastAsia="Times New Roman" w:hAnsi="Arial" w:cs="Times New Roman"/>
          <w:kern w:val="0"/>
          <w:vertAlign w:val="superscript"/>
          <w:lang w:eastAsia="en-US" w:bidi="ar-SA"/>
        </w:rPr>
        <w:t>th</w:t>
      </w:r>
      <w:r w:rsidR="00036532">
        <w:rPr>
          <w:rFonts w:ascii="Arial" w:eastAsia="Times New Roman" w:hAnsi="Arial" w:cs="Times New Roman"/>
          <w:kern w:val="0"/>
          <w:lang w:eastAsia="en-US" w:bidi="ar-SA"/>
        </w:rPr>
        <w:t xml:space="preserve"> May.</w:t>
      </w:r>
    </w:p>
    <w:tbl>
      <w:tblPr>
        <w:tblW w:w="8729" w:type="dxa"/>
        <w:tblLook w:val="04A0" w:firstRow="1" w:lastRow="0" w:firstColumn="1" w:lastColumn="0" w:noHBand="0" w:noVBand="1"/>
      </w:tblPr>
      <w:tblGrid>
        <w:gridCol w:w="6929"/>
        <w:gridCol w:w="1800"/>
      </w:tblGrid>
      <w:tr w:rsidR="00D45CA6" w:rsidRPr="00D45CA6" w14:paraId="304D4E7E" w14:textId="77777777" w:rsidTr="004D4AE0">
        <w:trPr>
          <w:trHeight w:val="68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2AC8" w14:textId="481C8236" w:rsidR="00D45CA6" w:rsidRPr="00D45CA6" w:rsidRDefault="004D4AE0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lang w:eastAsia="en-US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0AD4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</w:tbl>
    <w:p w14:paraId="096C4568" w14:textId="19EEA7CC" w:rsidR="002632A6" w:rsidRPr="00036532" w:rsidRDefault="00CE5B10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54138">
        <w:rPr>
          <w:rFonts w:ascii="Arial" w:eastAsia="Times New Roman" w:hAnsi="Arial" w:cs="Times New Roman"/>
          <w:b/>
          <w:kern w:val="0"/>
          <w:lang w:eastAsia="en-US" w:bidi="ar-SA"/>
        </w:rPr>
        <w:t>327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Banking Review </w:t>
      </w:r>
      <w:r w:rsidR="00036532">
        <w:rPr>
          <w:rFonts w:ascii="Arial" w:eastAsia="Times New Roman" w:hAnsi="Arial" w:cs="Times New Roman"/>
          <w:b/>
          <w:kern w:val="0"/>
          <w:lang w:eastAsia="en-US" w:bidi="ar-SA"/>
        </w:rPr>
        <w:t>–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036532" w:rsidRPr="00036532">
        <w:rPr>
          <w:rFonts w:ascii="Arial" w:eastAsia="Times New Roman" w:hAnsi="Arial" w:cs="Times New Roman"/>
          <w:bCs/>
          <w:kern w:val="0"/>
          <w:lang w:eastAsia="en-US" w:bidi="ar-SA"/>
        </w:rPr>
        <w:t>The Clerk informed the meeting that although she was able</w:t>
      </w:r>
    </w:p>
    <w:p w14:paraId="104653D1" w14:textId="411720ED" w:rsidR="00036532" w:rsidRPr="00036532" w:rsidRDefault="00036532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   now to view the signatories and they still had a person on that the revised mandate</w:t>
      </w:r>
    </w:p>
    <w:p w14:paraId="38C5C170" w14:textId="56C9D9B1" w:rsidR="00036532" w:rsidRPr="00036532" w:rsidRDefault="00036532" w:rsidP="00A4130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had taken off.  The Clerk had attempted to remove the said person but it needed</w:t>
      </w:r>
    </w:p>
    <w:p w14:paraId="641677CE" w14:textId="0A3CB088" w:rsidR="00036532" w:rsidRDefault="00036532" w:rsidP="000365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20"/>
        </w:tabs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  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three </w:t>
      </w:r>
      <w:r w:rsidRPr="00036532">
        <w:rPr>
          <w:rFonts w:ascii="Arial" w:eastAsia="Times New Roman" w:hAnsi="Arial" w:cs="Times New Roman"/>
          <w:bCs/>
          <w:kern w:val="0"/>
          <w:lang w:eastAsia="en-US" w:bidi="ar-SA"/>
        </w:rPr>
        <w:t>signatories including the removed person.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The Clerk will check again after the </w:t>
      </w:r>
    </w:p>
    <w:p w14:paraId="07BABAA7" w14:textId="486C9FD6" w:rsidR="00036532" w:rsidRPr="00036532" w:rsidRDefault="00036532" w:rsidP="000365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20"/>
        </w:tabs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</w:t>
      </w:r>
      <w:r w:rsidR="002117A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Easter break.</w:t>
      </w:r>
    </w:p>
    <w:p w14:paraId="12BC8975" w14:textId="4DDD23F4" w:rsid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B9CD5D5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4D2434B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C70FDFE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027761F" w14:textId="77777777" w:rsidR="003D46E6" w:rsidRDefault="003D46E6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B43C098" w14:textId="77777777" w:rsidR="00A41308" w:rsidRPr="00E8011D" w:rsidRDefault="00A4130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706D5FA" w14:textId="01A029B4" w:rsidR="00F2076E" w:rsidRDefault="00F2076E" w:rsidP="00F2076E">
      <w:pPr>
        <w:rPr>
          <w:rFonts w:ascii="Arial" w:hAnsi="Arial"/>
          <w:bCs/>
        </w:rPr>
      </w:pPr>
      <w:r w:rsidRPr="00F2076E">
        <w:rPr>
          <w:rFonts w:ascii="Arial" w:eastAsia="Times New Roman" w:hAnsi="Arial" w:cs="Times New Roman"/>
          <w:b/>
          <w:kern w:val="0"/>
          <w:lang w:eastAsia="en-US" w:bidi="ar-SA"/>
        </w:rPr>
        <w:t>0232</w:t>
      </w:r>
      <w:r w:rsidR="00B05B72">
        <w:rPr>
          <w:rFonts w:ascii="Arial" w:eastAsia="Times New Roman" w:hAnsi="Arial" w:cs="Times New Roman"/>
          <w:b/>
          <w:kern w:val="0"/>
          <w:lang w:eastAsia="en-US" w:bidi="ar-SA"/>
        </w:rPr>
        <w:t>8</w:t>
      </w:r>
      <w:r w:rsidRPr="00F2076E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Pr="00F2076E">
        <w:rPr>
          <w:rFonts w:ascii="Arial" w:hAnsi="Arial"/>
          <w:b/>
        </w:rPr>
        <w:t>Branch in Stream</w:t>
      </w:r>
      <w:r w:rsidR="007F6BD4">
        <w:rPr>
          <w:rFonts w:ascii="Arial" w:hAnsi="Arial"/>
          <w:b/>
        </w:rPr>
        <w:t xml:space="preserve"> – </w:t>
      </w:r>
      <w:r w:rsidR="007F6BD4" w:rsidRPr="007F6BD4">
        <w:rPr>
          <w:rFonts w:ascii="Arial" w:hAnsi="Arial"/>
          <w:bCs/>
        </w:rPr>
        <w:t xml:space="preserve">Apparently the offending branch is still in the stream </w:t>
      </w:r>
      <w:r w:rsidR="007F6BD4">
        <w:rPr>
          <w:rFonts w:ascii="Arial" w:hAnsi="Arial"/>
          <w:bCs/>
        </w:rPr>
        <w:t>–</w:t>
      </w:r>
      <w:r w:rsidR="007F6BD4" w:rsidRPr="007F6BD4">
        <w:rPr>
          <w:rFonts w:ascii="Arial" w:hAnsi="Arial"/>
          <w:bCs/>
        </w:rPr>
        <w:t xml:space="preserve"> </w:t>
      </w:r>
      <w:r w:rsidR="007F6BD4">
        <w:rPr>
          <w:rFonts w:ascii="Arial" w:hAnsi="Arial"/>
          <w:bCs/>
        </w:rPr>
        <w:t>the Chair</w:t>
      </w:r>
    </w:p>
    <w:p w14:paraId="74F1DC69" w14:textId="77777777" w:rsidR="007F6BD4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has asked the owners to deal with it but </w:t>
      </w:r>
      <w:proofErr w:type="spellStart"/>
      <w:r>
        <w:rPr>
          <w:rFonts w:ascii="Arial" w:hAnsi="Arial"/>
          <w:bCs/>
        </w:rPr>
        <w:t>its</w:t>
      </w:r>
      <w:proofErr w:type="spellEnd"/>
      <w:r>
        <w:rPr>
          <w:rFonts w:ascii="Arial" w:hAnsi="Arial"/>
          <w:bCs/>
        </w:rPr>
        <w:t xml:space="preserve"> not been done. The Clerk will email the </w:t>
      </w:r>
    </w:p>
    <w:p w14:paraId="3364416F" w14:textId="4BAFF2C3" w:rsidR="007F6BD4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Environment Agency although Councillor Hazel has checked and </w:t>
      </w:r>
      <w:proofErr w:type="spellStart"/>
      <w:r>
        <w:rPr>
          <w:rFonts w:ascii="Arial" w:hAnsi="Arial"/>
          <w:bCs/>
        </w:rPr>
        <w:t>its</w:t>
      </w:r>
      <w:proofErr w:type="spellEnd"/>
      <w:r>
        <w:rPr>
          <w:rFonts w:ascii="Arial" w:hAnsi="Arial"/>
          <w:bCs/>
        </w:rPr>
        <w:t xml:space="preserve"> not really the</w:t>
      </w:r>
    </w:p>
    <w:p w14:paraId="171E8594" w14:textId="3EB814AA" w:rsidR="007F6BD4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responsibility of the Parish Council.</w:t>
      </w:r>
      <w:r w:rsidR="000C471D">
        <w:rPr>
          <w:rFonts w:ascii="Arial" w:hAnsi="Arial"/>
          <w:bCs/>
        </w:rPr>
        <w:t xml:space="preserve"> A resident asked whether the parish council is</w:t>
      </w:r>
    </w:p>
    <w:p w14:paraId="37BC50A1" w14:textId="4364F9C2" w:rsidR="000C471D" w:rsidRDefault="000C471D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required to check all watercourse in the parish on an annual basis. It is not a legal</w:t>
      </w:r>
    </w:p>
    <w:p w14:paraId="184CB90A" w14:textId="77777777" w:rsidR="000C471D" w:rsidRPr="000C471D" w:rsidRDefault="000C471D" w:rsidP="000C471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/>
          <w:bCs/>
        </w:rPr>
        <w:t xml:space="preserve">            requirement for the parish council to do so the </w:t>
      </w:r>
      <w:r w:rsidRPr="000C471D">
        <w:rPr>
          <w:rFonts w:ascii="Arial" w:hAnsi="Arial" w:cs="Arial"/>
          <w:bCs/>
        </w:rPr>
        <w:t>p</w:t>
      </w:r>
      <w:r w:rsidRPr="000C471D">
        <w:rPr>
          <w:rFonts w:ascii="Arial" w:hAnsi="Arial" w:cs="Arial"/>
          <w:color w:val="242424"/>
        </w:rPr>
        <w:t xml:space="preserve">rimary responsibility for the maintenance </w:t>
      </w:r>
    </w:p>
    <w:p w14:paraId="6FCD66D5" w14:textId="4625F012" w:rsidR="000C471D" w:rsidRDefault="000C471D" w:rsidP="000C471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 w:rsidRPr="000C471D">
        <w:rPr>
          <w:rFonts w:ascii="Arial" w:hAnsi="Arial" w:cs="Arial"/>
          <w:color w:val="242424"/>
        </w:rPr>
        <w:t xml:space="preserve">            </w:t>
      </w:r>
      <w:r w:rsidRPr="000C471D">
        <w:rPr>
          <w:rFonts w:ascii="Arial" w:hAnsi="Arial" w:cs="Arial"/>
          <w:color w:val="242424"/>
        </w:rPr>
        <w:t>of watercourses lies with private landowners whose land adjoins the watercourse</w:t>
      </w:r>
      <w:r>
        <w:rPr>
          <w:rFonts w:ascii="Aptos" w:hAnsi="Aptos"/>
          <w:color w:val="242424"/>
          <w:sz w:val="22"/>
          <w:szCs w:val="22"/>
        </w:rPr>
        <w:t>.</w:t>
      </w:r>
    </w:p>
    <w:p w14:paraId="6600A9C4" w14:textId="35EEF34A" w:rsidR="000C471D" w:rsidRDefault="000C471D" w:rsidP="00F2076E">
      <w:pPr>
        <w:rPr>
          <w:rFonts w:ascii="Arial" w:hAnsi="Arial"/>
          <w:bCs/>
        </w:rPr>
      </w:pPr>
    </w:p>
    <w:p w14:paraId="4A857298" w14:textId="7AA936CA" w:rsidR="00F2076E" w:rsidRPr="009C3868" w:rsidRDefault="007F6BD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  <w:r w:rsidR="00F2076E" w:rsidRPr="00F2076E">
        <w:rPr>
          <w:rFonts w:ascii="Arial" w:hAnsi="Arial"/>
          <w:b/>
        </w:rPr>
        <w:t>023</w:t>
      </w:r>
      <w:r w:rsidR="00B05B72">
        <w:rPr>
          <w:rFonts w:ascii="Arial" w:hAnsi="Arial"/>
          <w:b/>
        </w:rPr>
        <w:t>29</w:t>
      </w:r>
      <w:r w:rsidR="00F2076E">
        <w:rPr>
          <w:rFonts w:ascii="Arial" w:hAnsi="Arial"/>
          <w:bCs/>
        </w:rPr>
        <w:t xml:space="preserve">  </w:t>
      </w:r>
      <w:r w:rsidR="00F2076E" w:rsidRPr="00F2076E">
        <w:rPr>
          <w:rFonts w:ascii="Arial" w:hAnsi="Arial"/>
          <w:b/>
        </w:rPr>
        <w:t>School Traffic issues</w:t>
      </w:r>
      <w:r w:rsidR="009C3868">
        <w:rPr>
          <w:rFonts w:ascii="Arial" w:hAnsi="Arial"/>
          <w:b/>
        </w:rPr>
        <w:t xml:space="preserve"> – </w:t>
      </w:r>
      <w:r w:rsidR="009C3868" w:rsidRPr="009C3868">
        <w:rPr>
          <w:rFonts w:ascii="Arial" w:hAnsi="Arial"/>
          <w:bCs/>
        </w:rPr>
        <w:t>Apparently the Headmaster has sent 4 separate notices</w:t>
      </w:r>
    </w:p>
    <w:p w14:paraId="09A7A08F" w14:textId="1237E4E2" w:rsidR="009C3868" w:rsidRPr="009C3868" w:rsidRDefault="009C3868" w:rsidP="00F2076E">
      <w:pPr>
        <w:rPr>
          <w:rFonts w:ascii="Arial" w:hAnsi="Arial"/>
          <w:bCs/>
        </w:rPr>
      </w:pPr>
      <w:r w:rsidRPr="009C3868">
        <w:rPr>
          <w:rFonts w:ascii="Arial" w:hAnsi="Arial"/>
          <w:bCs/>
        </w:rPr>
        <w:t xml:space="preserve">            out about the problem of car parking around the school and he’s also been out to</w:t>
      </w:r>
    </w:p>
    <w:p w14:paraId="6DCD95EC" w14:textId="708BCE0E" w:rsidR="009C3868" w:rsidRDefault="009C3868" w:rsidP="00F2076E">
      <w:pPr>
        <w:rPr>
          <w:rFonts w:ascii="Arial" w:hAnsi="Arial"/>
          <w:bCs/>
        </w:rPr>
      </w:pPr>
      <w:r w:rsidRPr="009C3868">
        <w:rPr>
          <w:rFonts w:ascii="Arial" w:hAnsi="Arial"/>
          <w:bCs/>
        </w:rPr>
        <w:tab/>
        <w:t xml:space="preserve"> see for himself but the Village Hall car park is normally empty</w:t>
      </w:r>
      <w:r w:rsidR="002117A4">
        <w:rPr>
          <w:rFonts w:ascii="Arial" w:hAnsi="Arial"/>
          <w:bCs/>
        </w:rPr>
        <w:t xml:space="preserve"> and they should be</w:t>
      </w:r>
    </w:p>
    <w:p w14:paraId="74F3B251" w14:textId="40BAC2DF" w:rsidR="002117A4" w:rsidRPr="009C3868" w:rsidRDefault="002117A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parking there.  A resident wondered if signs might help the situation.</w:t>
      </w:r>
    </w:p>
    <w:p w14:paraId="582D20BB" w14:textId="1DAE6E1A" w:rsidR="00F2076E" w:rsidRDefault="00F2076E" w:rsidP="00F2076E">
      <w:pPr>
        <w:rPr>
          <w:rFonts w:ascii="Arial" w:hAnsi="Arial"/>
          <w:bCs/>
        </w:rPr>
      </w:pPr>
    </w:p>
    <w:p w14:paraId="564D87B7" w14:textId="03390625" w:rsidR="00F2076E" w:rsidRPr="002117A4" w:rsidRDefault="00F2076E" w:rsidP="00F2076E">
      <w:pPr>
        <w:rPr>
          <w:rFonts w:ascii="Arial" w:hAnsi="Arial"/>
          <w:bCs/>
        </w:rPr>
      </w:pPr>
      <w:r w:rsidRPr="00F2076E"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Mail box</w:t>
      </w:r>
      <w:r w:rsidR="002117A4">
        <w:rPr>
          <w:rFonts w:ascii="Arial" w:hAnsi="Arial"/>
          <w:b/>
        </w:rPr>
        <w:t xml:space="preserve"> – </w:t>
      </w:r>
      <w:r w:rsidR="002117A4" w:rsidRPr="002117A4">
        <w:rPr>
          <w:rFonts w:ascii="Arial" w:hAnsi="Arial"/>
          <w:bCs/>
        </w:rPr>
        <w:t>Councillor Simpson to update at next meeting</w:t>
      </w:r>
    </w:p>
    <w:p w14:paraId="775C52E4" w14:textId="391D2BC7" w:rsidR="00F2076E" w:rsidRDefault="00F2076E" w:rsidP="00F2076E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074EA00A" w14:textId="6DD05011" w:rsidR="00F2076E" w:rsidRDefault="00F2076E" w:rsidP="00F2076E">
      <w:pPr>
        <w:tabs>
          <w:tab w:val="left" w:pos="1224"/>
        </w:tabs>
        <w:rPr>
          <w:rFonts w:ascii="Arial" w:hAnsi="Arial"/>
        </w:rPr>
      </w:pPr>
      <w:r w:rsidRPr="00F2076E">
        <w:rPr>
          <w:rFonts w:ascii="Arial" w:hAnsi="Arial"/>
          <w:b/>
          <w:bCs/>
        </w:rPr>
        <w:t>0233</w:t>
      </w:r>
      <w:r w:rsidR="00B05B72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</w:rPr>
        <w:t>Planning Applications</w:t>
      </w:r>
      <w:r>
        <w:rPr>
          <w:rFonts w:ascii="Arial" w:hAnsi="Arial"/>
        </w:rPr>
        <w:t xml:space="preserve"> </w:t>
      </w:r>
      <w:r w:rsidR="002117A4">
        <w:rPr>
          <w:rFonts w:ascii="Arial" w:hAnsi="Arial"/>
        </w:rPr>
        <w:t>- none</w:t>
      </w:r>
    </w:p>
    <w:p w14:paraId="5F0E0851" w14:textId="77777777" w:rsidR="00F2076E" w:rsidRDefault="00F2076E" w:rsidP="00F2076E">
      <w:pPr>
        <w:tabs>
          <w:tab w:val="left" w:pos="1224"/>
        </w:tabs>
        <w:rPr>
          <w:rFonts w:ascii="Arial" w:hAnsi="Arial"/>
        </w:rPr>
      </w:pPr>
    </w:p>
    <w:p w14:paraId="3422C549" w14:textId="3C6150D9" w:rsidR="00F2076E" w:rsidRDefault="00F2076E" w:rsidP="00F2076E">
      <w:pPr>
        <w:tabs>
          <w:tab w:val="left" w:pos="1224"/>
        </w:tabs>
        <w:rPr>
          <w:rFonts w:ascii="Arial" w:hAnsi="Arial"/>
          <w:bCs/>
        </w:rPr>
      </w:pPr>
      <w:r w:rsidRPr="00F2076E">
        <w:rPr>
          <w:rFonts w:ascii="Arial" w:hAnsi="Arial"/>
          <w:b/>
          <w:bCs/>
        </w:rPr>
        <w:t>0233</w:t>
      </w:r>
      <w:r w:rsidR="00B05B72">
        <w:rPr>
          <w:rFonts w:ascii="Arial" w:hAnsi="Arial"/>
          <w:b/>
          <w:bCs/>
        </w:rPr>
        <w:t>2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</w:rPr>
        <w:t xml:space="preserve">Neighbourhood Projects – </w:t>
      </w:r>
    </w:p>
    <w:p w14:paraId="34F7433C" w14:textId="77777777" w:rsidR="00F2076E" w:rsidRDefault="00F2076E" w:rsidP="00F2076E">
      <w:pPr>
        <w:pStyle w:val="ListParagraph"/>
        <w:rPr>
          <w:rFonts w:ascii="Arial" w:hAnsi="Arial"/>
          <w:bCs/>
        </w:rPr>
      </w:pPr>
    </w:p>
    <w:p w14:paraId="0CDB13BD" w14:textId="6C884012" w:rsidR="00F2076E" w:rsidRPr="004B7D27" w:rsidRDefault="00F2076E" w:rsidP="00F2076E">
      <w:pPr>
        <w:pStyle w:val="ListParagraph"/>
        <w:numPr>
          <w:ilvl w:val="1"/>
          <w:numId w:val="38"/>
        </w:numPr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Noticeboard – Progress update from Chair</w:t>
      </w:r>
      <w:r w:rsidR="002117A4" w:rsidRPr="004B7D27">
        <w:rPr>
          <w:rFonts w:ascii="Arial" w:hAnsi="Arial"/>
          <w:bCs/>
          <w:sz w:val="24"/>
          <w:szCs w:val="24"/>
        </w:rPr>
        <w:t xml:space="preserve"> – the gentleman has been off sick but is now</w:t>
      </w:r>
    </w:p>
    <w:p w14:paraId="503E8EE5" w14:textId="2DFDC8EC" w:rsidR="002117A4" w:rsidRPr="004B7D27" w:rsidRDefault="002117A4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back at work so the noticeboard should be progressing</w:t>
      </w:r>
    </w:p>
    <w:p w14:paraId="5378EA8F" w14:textId="77777777" w:rsidR="002117A4" w:rsidRPr="004B7D27" w:rsidRDefault="002117A4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</w:p>
    <w:p w14:paraId="06673341" w14:textId="077F963A" w:rsidR="002117A4" w:rsidRPr="004B7D27" w:rsidRDefault="00F2076E" w:rsidP="003B77CB">
      <w:pPr>
        <w:pStyle w:val="ListParagraph"/>
        <w:numPr>
          <w:ilvl w:val="1"/>
          <w:numId w:val="38"/>
        </w:numPr>
        <w:rPr>
          <w:rFonts w:ascii="Arial" w:hAnsi="Arial"/>
          <w:bCs/>
          <w:sz w:val="24"/>
          <w:szCs w:val="24"/>
        </w:rPr>
      </w:pPr>
      <w:r w:rsidRPr="004B7D27">
        <w:rPr>
          <w:rFonts w:ascii="Arial" w:hAnsi="Arial"/>
          <w:bCs/>
          <w:sz w:val="24"/>
          <w:szCs w:val="24"/>
        </w:rPr>
        <w:t>Damage to War Memorial steps</w:t>
      </w:r>
      <w:r w:rsidR="002117A4" w:rsidRPr="004B7D27">
        <w:rPr>
          <w:rFonts w:ascii="Arial" w:hAnsi="Arial"/>
          <w:bCs/>
          <w:sz w:val="24"/>
          <w:szCs w:val="24"/>
        </w:rPr>
        <w:t>-the Clerk had received an email back from LCC regarding</w:t>
      </w:r>
      <w:r w:rsidR="004B7D27" w:rsidRPr="004B7D27">
        <w:rPr>
          <w:rFonts w:ascii="Arial" w:hAnsi="Arial"/>
          <w:bCs/>
          <w:sz w:val="24"/>
          <w:szCs w:val="24"/>
        </w:rPr>
        <w:t xml:space="preserve"> </w:t>
      </w:r>
      <w:r w:rsidR="002117A4" w:rsidRPr="004B7D27">
        <w:rPr>
          <w:rFonts w:ascii="Arial" w:hAnsi="Arial"/>
          <w:bCs/>
          <w:sz w:val="24"/>
          <w:szCs w:val="24"/>
        </w:rPr>
        <w:t>the requested bollards to protect the steps or elongating the path on that side to make it</w:t>
      </w:r>
      <w:r w:rsidR="004B7D27" w:rsidRPr="004B7D27">
        <w:rPr>
          <w:rFonts w:ascii="Arial" w:hAnsi="Arial"/>
          <w:bCs/>
          <w:sz w:val="24"/>
          <w:szCs w:val="24"/>
        </w:rPr>
        <w:t xml:space="preserve"> </w:t>
      </w:r>
      <w:r w:rsidR="002117A4" w:rsidRPr="004B7D27">
        <w:rPr>
          <w:rFonts w:ascii="Arial" w:hAnsi="Arial"/>
          <w:bCs/>
          <w:sz w:val="24"/>
          <w:szCs w:val="24"/>
        </w:rPr>
        <w:t>safter to cross. Th</w:t>
      </w:r>
      <w:r w:rsidR="004B7D27" w:rsidRPr="004B7D27">
        <w:rPr>
          <w:rFonts w:ascii="Arial" w:hAnsi="Arial"/>
          <w:bCs/>
          <w:sz w:val="24"/>
          <w:szCs w:val="24"/>
        </w:rPr>
        <w:t>eir</w:t>
      </w:r>
      <w:r w:rsidR="002117A4" w:rsidRPr="004B7D27">
        <w:rPr>
          <w:rFonts w:ascii="Arial" w:hAnsi="Arial"/>
          <w:bCs/>
          <w:sz w:val="24"/>
          <w:szCs w:val="24"/>
        </w:rPr>
        <w:t xml:space="preserve"> response</w:t>
      </w:r>
      <w:r w:rsidR="004B7D27" w:rsidRPr="004B7D27">
        <w:rPr>
          <w:rFonts w:ascii="Arial" w:hAnsi="Arial"/>
          <w:bCs/>
          <w:sz w:val="24"/>
          <w:szCs w:val="24"/>
        </w:rPr>
        <w:t xml:space="preserve"> was disappointing</w:t>
      </w:r>
      <w:r w:rsidR="002117A4" w:rsidRPr="004B7D27">
        <w:rPr>
          <w:rFonts w:ascii="Arial" w:hAnsi="Arial"/>
          <w:bCs/>
          <w:sz w:val="24"/>
          <w:szCs w:val="24"/>
        </w:rPr>
        <w:t>:-</w:t>
      </w:r>
    </w:p>
    <w:p w14:paraId="5024FF9F" w14:textId="77777777" w:rsidR="002117A4" w:rsidRDefault="002117A4" w:rsidP="002117A4">
      <w:pPr>
        <w:pStyle w:val="ListParagraph"/>
        <w:ind w:left="1069"/>
        <w:rPr>
          <w:rFonts w:ascii="Arial" w:hAnsi="Arial"/>
          <w:bCs/>
        </w:rPr>
      </w:pPr>
    </w:p>
    <w:p w14:paraId="7AA59C53" w14:textId="52A4B64B" w:rsidR="002117A4" w:rsidRPr="002117A4" w:rsidRDefault="002117A4" w:rsidP="002117A4">
      <w:pPr>
        <w:rPr>
          <w:i/>
          <w:iCs/>
        </w:rPr>
      </w:pPr>
      <w:r>
        <w:t xml:space="preserve">                 </w:t>
      </w:r>
      <w:r w:rsidRPr="002117A4">
        <w:rPr>
          <w:i/>
          <w:iCs/>
        </w:rPr>
        <w:t>W</w:t>
      </w:r>
      <w:r w:rsidRPr="002117A4">
        <w:rPr>
          <w:i/>
          <w:iCs/>
        </w:rPr>
        <w:t xml:space="preserve">e believe that installing heritage bollards in this location may actually create a larger issue, as </w:t>
      </w:r>
    </w:p>
    <w:p w14:paraId="2FC98E2F" w14:textId="77777777" w:rsidR="002117A4" w:rsidRPr="002117A4" w:rsidRDefault="002117A4" w:rsidP="002117A4">
      <w:pPr>
        <w:rPr>
          <w:i/>
          <w:iCs/>
        </w:rPr>
      </w:pPr>
      <w:r w:rsidRPr="002117A4">
        <w:rPr>
          <w:i/>
          <w:iCs/>
        </w:rPr>
        <w:t xml:space="preserve">                 </w:t>
      </w:r>
      <w:r w:rsidRPr="002117A4">
        <w:rPr>
          <w:i/>
          <w:iCs/>
        </w:rPr>
        <w:t xml:space="preserve">they would likely be struck more frequently than the existing steps. While bell bollards can be an </w:t>
      </w:r>
    </w:p>
    <w:p w14:paraId="6F4E1134" w14:textId="77777777" w:rsidR="002117A4" w:rsidRPr="002117A4" w:rsidRDefault="002117A4" w:rsidP="002117A4">
      <w:pPr>
        <w:ind w:firstLine="709"/>
        <w:rPr>
          <w:i/>
          <w:iCs/>
        </w:rPr>
      </w:pPr>
      <w:r w:rsidRPr="002117A4">
        <w:rPr>
          <w:i/>
          <w:iCs/>
        </w:rPr>
        <w:t xml:space="preserve">     </w:t>
      </w:r>
      <w:r w:rsidRPr="002117A4">
        <w:rPr>
          <w:i/>
          <w:iCs/>
        </w:rPr>
        <w:t>effective solution, there appear to be underground telecoms and water services within the verge,</w:t>
      </w:r>
    </w:p>
    <w:p w14:paraId="65916094" w14:textId="77777777" w:rsidR="002117A4" w:rsidRPr="002117A4" w:rsidRDefault="002117A4" w:rsidP="002117A4">
      <w:pPr>
        <w:ind w:firstLine="709"/>
        <w:rPr>
          <w:i/>
          <w:iCs/>
        </w:rPr>
      </w:pPr>
      <w:r w:rsidRPr="002117A4">
        <w:rPr>
          <w:i/>
          <w:iCs/>
        </w:rPr>
        <w:t xml:space="preserve">    </w:t>
      </w:r>
      <w:r w:rsidRPr="002117A4">
        <w:rPr>
          <w:i/>
          <w:iCs/>
        </w:rPr>
        <w:t xml:space="preserve"> at a minimum, which lie directly in the proposed foundation line</w:t>
      </w:r>
      <w:r w:rsidRPr="002117A4">
        <w:rPr>
          <w:i/>
          <w:iCs/>
        </w:rPr>
        <w:t xml:space="preserve"> thes</w:t>
      </w:r>
      <w:r w:rsidRPr="002117A4">
        <w:rPr>
          <w:i/>
          <w:iCs/>
        </w:rPr>
        <w:t xml:space="preserve">e services would likely incur </w:t>
      </w:r>
    </w:p>
    <w:p w14:paraId="56D8676A" w14:textId="1CB360C4" w:rsidR="002117A4" w:rsidRDefault="002117A4" w:rsidP="002117A4">
      <w:pPr>
        <w:ind w:firstLine="709"/>
      </w:pPr>
      <w:r w:rsidRPr="002117A4">
        <w:rPr>
          <w:i/>
          <w:iCs/>
        </w:rPr>
        <w:t xml:space="preserve">     </w:t>
      </w:r>
      <w:r w:rsidRPr="002117A4">
        <w:rPr>
          <w:i/>
          <w:iCs/>
        </w:rPr>
        <w:t>significant cost and disruption</w:t>
      </w:r>
      <w:r>
        <w:t>.</w:t>
      </w:r>
    </w:p>
    <w:p w14:paraId="77E64616" w14:textId="77777777" w:rsidR="002117A4" w:rsidRDefault="002117A4" w:rsidP="002117A4">
      <w:pPr>
        <w:pStyle w:val="ListParagraph"/>
        <w:ind w:left="1069"/>
        <w:rPr>
          <w:rFonts w:ascii="Arial" w:hAnsi="Arial"/>
          <w:bCs/>
        </w:rPr>
      </w:pPr>
    </w:p>
    <w:p w14:paraId="748EFAEA" w14:textId="61CFCE68" w:rsidR="000C471D" w:rsidRPr="000C471D" w:rsidRDefault="000C471D" w:rsidP="002117A4">
      <w:pPr>
        <w:pStyle w:val="ListParagraph"/>
        <w:ind w:left="1069"/>
        <w:rPr>
          <w:rFonts w:ascii="Arial" w:hAnsi="Arial"/>
          <w:bCs/>
          <w:sz w:val="24"/>
          <w:szCs w:val="24"/>
        </w:rPr>
      </w:pPr>
      <w:r w:rsidRPr="000C471D">
        <w:rPr>
          <w:rFonts w:ascii="Arial" w:hAnsi="Arial"/>
          <w:bCs/>
          <w:sz w:val="24"/>
          <w:szCs w:val="24"/>
        </w:rPr>
        <w:t>A resident suggest</w:t>
      </w:r>
      <w:r>
        <w:rPr>
          <w:rFonts w:ascii="Arial" w:hAnsi="Arial"/>
          <w:bCs/>
          <w:sz w:val="24"/>
          <w:szCs w:val="24"/>
        </w:rPr>
        <w:t>ed</w:t>
      </w:r>
      <w:r w:rsidRPr="000C471D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r</w:t>
      </w:r>
      <w:r w:rsidRPr="000C471D">
        <w:rPr>
          <w:rFonts w:ascii="Arial" w:hAnsi="Arial"/>
          <w:bCs/>
          <w:sz w:val="24"/>
          <w:szCs w:val="24"/>
        </w:rPr>
        <w:t>eplac</w:t>
      </w:r>
      <w:r>
        <w:rPr>
          <w:rFonts w:ascii="Arial" w:hAnsi="Arial"/>
          <w:bCs/>
          <w:sz w:val="24"/>
          <w:szCs w:val="24"/>
        </w:rPr>
        <w:t>ing</w:t>
      </w:r>
      <w:r w:rsidRPr="000C471D">
        <w:rPr>
          <w:rFonts w:ascii="Arial" w:hAnsi="Arial"/>
          <w:bCs/>
          <w:sz w:val="24"/>
          <w:szCs w:val="24"/>
        </w:rPr>
        <w:t xml:space="preserve"> step with a good concrete curb – Chair to look into this.</w:t>
      </w:r>
    </w:p>
    <w:p w14:paraId="4ED47AC2" w14:textId="3A4CC179" w:rsidR="00F2076E" w:rsidRPr="00F2076E" w:rsidRDefault="002117A4" w:rsidP="00F2076E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14:paraId="3F5FE6F2" w14:textId="77777777" w:rsidR="004B7D27" w:rsidRDefault="00F2076E" w:rsidP="00F2076E">
      <w:pPr>
        <w:rPr>
          <w:rFonts w:ascii="Arial" w:hAnsi="Arial" w:cs="Arial"/>
          <w:color w:val="242424"/>
          <w:shd w:val="clear" w:color="auto" w:fill="FFFFFF"/>
        </w:rPr>
      </w:pPr>
      <w:r w:rsidRPr="00F2076E"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Highways &amp; Footpaths </w:t>
      </w:r>
      <w:r w:rsidRPr="004B7D27">
        <w:rPr>
          <w:rFonts w:ascii="Arial" w:hAnsi="Arial" w:cs="Arial"/>
        </w:rPr>
        <w:t xml:space="preserve">– </w:t>
      </w:r>
      <w:r w:rsidR="004B7D27" w:rsidRPr="004B7D27">
        <w:rPr>
          <w:rFonts w:ascii="Arial" w:hAnsi="Arial" w:cs="Arial"/>
          <w:color w:val="242424"/>
          <w:shd w:val="clear" w:color="auto" w:fill="FFFFFF"/>
        </w:rPr>
        <w:t xml:space="preserve">Cllr Hazel to organise site visit with LCC Highways Officer for </w:t>
      </w:r>
    </w:p>
    <w:p w14:paraId="62B4B321" w14:textId="77777777" w:rsidR="004B7D27" w:rsidRDefault="004B7D27" w:rsidP="00F2076E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           </w:t>
      </w:r>
      <w:r w:rsidRPr="004B7D27">
        <w:rPr>
          <w:rFonts w:ascii="Arial" w:hAnsi="Arial" w:cs="Arial"/>
          <w:color w:val="242424"/>
          <w:shd w:val="clear" w:color="auto" w:fill="FFFFFF"/>
        </w:rPr>
        <w:t xml:space="preserve">Tetford </w:t>
      </w:r>
      <w:r>
        <w:rPr>
          <w:rFonts w:ascii="Arial" w:hAnsi="Arial" w:cs="Arial"/>
          <w:color w:val="242424"/>
          <w:shd w:val="clear" w:color="auto" w:fill="FFFFFF"/>
        </w:rPr>
        <w:t>t</w:t>
      </w:r>
      <w:r w:rsidRPr="004B7D27">
        <w:rPr>
          <w:rFonts w:ascii="Arial" w:hAnsi="Arial" w:cs="Arial"/>
          <w:color w:val="242424"/>
          <w:shd w:val="clear" w:color="auto" w:fill="FFFFFF"/>
        </w:rPr>
        <w:t xml:space="preserve">o discuss options for improving road safety for all road users  - additional horse </w:t>
      </w:r>
    </w:p>
    <w:p w14:paraId="473903FE" w14:textId="38036F34" w:rsidR="00F2076E" w:rsidRPr="004B7D27" w:rsidRDefault="004B7D27" w:rsidP="00F2076E">
      <w:p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            r</w:t>
      </w:r>
      <w:r w:rsidRPr="004B7D27">
        <w:rPr>
          <w:rFonts w:ascii="Arial" w:hAnsi="Arial" w:cs="Arial"/>
          <w:color w:val="242424"/>
          <w:shd w:val="clear" w:color="auto" w:fill="FFFFFF"/>
        </w:rPr>
        <w:t>ider signs; 40mph buffer zones; Vehicle Activated Signs; 20mph zone near school.</w:t>
      </w:r>
    </w:p>
    <w:p w14:paraId="7DC58368" w14:textId="035D9BC6" w:rsidR="004B7D27" w:rsidRPr="004B7D27" w:rsidRDefault="004B7D27" w:rsidP="00F2076E">
      <w:pPr>
        <w:rPr>
          <w:rFonts w:ascii="Arial" w:hAnsi="Arial" w:cs="Arial"/>
          <w:b/>
        </w:rPr>
      </w:pPr>
    </w:p>
    <w:p w14:paraId="07B48ECB" w14:textId="77777777" w:rsidR="00F2076E" w:rsidRDefault="00F2076E" w:rsidP="00F2076E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 </w:t>
      </w:r>
    </w:p>
    <w:p w14:paraId="34D6AE41" w14:textId="5E8485BB" w:rsidR="00F2076E" w:rsidRDefault="00F2076E" w:rsidP="00F2076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hAnsi="Arial"/>
        </w:rPr>
      </w:pPr>
      <w:r>
        <w:rPr>
          <w:rFonts w:ascii="Arial" w:hAnsi="Arial"/>
          <w:b/>
        </w:rPr>
        <w:t>0233</w:t>
      </w:r>
      <w:r w:rsidR="00B05B72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Items for the next agenda</w:t>
      </w:r>
    </w:p>
    <w:p w14:paraId="79B23DDD" w14:textId="5D03CAF2" w:rsidR="00C62D17" w:rsidRPr="00C10374" w:rsidRDefault="00F2076E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Insurance quotations</w:t>
      </w:r>
    </w:p>
    <w:p w14:paraId="4F0265BA" w14:textId="2F4EB63E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Noticeboard</w:t>
      </w:r>
    </w:p>
    <w:p w14:paraId="1C328F60" w14:textId="3A0FF058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Memorial steps</w:t>
      </w:r>
    </w:p>
    <w:p w14:paraId="5E4CA2C8" w14:textId="0B698C95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Letter box</w:t>
      </w:r>
    </w:p>
    <w:p w14:paraId="2D481B32" w14:textId="228DC1E0" w:rsidR="00676C78" w:rsidRDefault="00F2076E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F2076E">
        <w:rPr>
          <w:rFonts w:ascii="Arial" w:eastAsia="Times New Roman" w:hAnsi="Arial" w:cs="Times New Roman"/>
          <w:sz w:val="24"/>
          <w:szCs w:val="24"/>
          <w:lang w:eastAsia="en-US"/>
        </w:rPr>
        <w:t>Chair &amp; Vice Chair positions</w:t>
      </w:r>
    </w:p>
    <w:p w14:paraId="39AB7F7D" w14:textId="07F62794" w:rsidR="00F2076E" w:rsidRDefault="00F2076E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 xml:space="preserve">AGAR </w:t>
      </w:r>
    </w:p>
    <w:p w14:paraId="68B3A730" w14:textId="1A8B0C0B" w:rsidR="000C471D" w:rsidRDefault="000C471D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Improving road safety</w:t>
      </w:r>
    </w:p>
    <w:p w14:paraId="276CA438" w14:textId="43E16156" w:rsidR="000C471D" w:rsidRDefault="000C471D" w:rsidP="00F2076E">
      <w:pPr>
        <w:pStyle w:val="ListParagraph"/>
        <w:widowControl w:val="0"/>
        <w:numPr>
          <w:ilvl w:val="0"/>
          <w:numId w:val="35"/>
        </w:numPr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Marquee</w:t>
      </w:r>
    </w:p>
    <w:p w14:paraId="071D2BE5" w14:textId="77777777" w:rsidR="000C471D" w:rsidRDefault="000C471D" w:rsidP="000C471D">
      <w:pPr>
        <w:widowControl w:val="0"/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</w:p>
    <w:p w14:paraId="6C136283" w14:textId="7DAEF1DC" w:rsidR="000C471D" w:rsidRPr="000C471D" w:rsidRDefault="000C471D" w:rsidP="000C471D">
      <w:pPr>
        <w:widowControl w:val="0"/>
        <w:tabs>
          <w:tab w:val="left" w:pos="3891"/>
        </w:tabs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The meeting finished at 8.55pm.</w:t>
      </w: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67A28F06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NEXT MEETING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WILL BE COMBINED ANNUAL PARISH &amp; ANNUAL GENERAL HELD ON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y 6</w:t>
      </w:r>
      <w:r w:rsidR="00F2076E" w:rsidRPr="00F2076E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May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</w:t>
      </w:r>
      <w:r w:rsidR="00F2076E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0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sectPr w:rsidR="00676C78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0D44" w14:textId="77777777" w:rsidR="0047236C" w:rsidRDefault="0047236C">
      <w:pPr>
        <w:rPr>
          <w:rFonts w:hint="eastAsia"/>
        </w:rPr>
      </w:pPr>
      <w:r>
        <w:separator/>
      </w:r>
    </w:p>
  </w:endnote>
  <w:endnote w:type="continuationSeparator" w:id="0">
    <w:p w14:paraId="7AE37D2A" w14:textId="77777777" w:rsidR="0047236C" w:rsidRDefault="004723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0A46" w14:textId="77777777" w:rsidR="0047236C" w:rsidRDefault="004723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976AEE" w14:textId="77777777" w:rsidR="0047236C" w:rsidRDefault="004723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9D"/>
    <w:multiLevelType w:val="hybridMultilevel"/>
    <w:tmpl w:val="4D148CB0"/>
    <w:lvl w:ilvl="0" w:tplc="4712D404">
      <w:start w:val="2266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9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2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302C90"/>
    <w:multiLevelType w:val="hybridMultilevel"/>
    <w:tmpl w:val="E440E84E"/>
    <w:lvl w:ilvl="0" w:tplc="5CCA288C">
      <w:start w:val="2266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1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6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7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5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3"/>
  </w:num>
  <w:num w:numId="2" w16cid:durableId="1173716739">
    <w:abstractNumId w:val="23"/>
  </w:num>
  <w:num w:numId="3" w16cid:durableId="692267256">
    <w:abstractNumId w:val="6"/>
  </w:num>
  <w:num w:numId="4" w16cid:durableId="242374826">
    <w:abstractNumId w:val="35"/>
  </w:num>
  <w:num w:numId="5" w16cid:durableId="1489437279">
    <w:abstractNumId w:val="5"/>
  </w:num>
  <w:num w:numId="6" w16cid:durableId="1047097556">
    <w:abstractNumId w:val="21"/>
  </w:num>
  <w:num w:numId="7" w16cid:durableId="1543326750">
    <w:abstractNumId w:val="25"/>
  </w:num>
  <w:num w:numId="8" w16cid:durableId="268779454">
    <w:abstractNumId w:val="26"/>
  </w:num>
  <w:num w:numId="9" w16cid:durableId="1178040946">
    <w:abstractNumId w:val="11"/>
  </w:num>
  <w:num w:numId="10" w16cid:durableId="1703702588">
    <w:abstractNumId w:val="28"/>
  </w:num>
  <w:num w:numId="11" w16cid:durableId="866024596">
    <w:abstractNumId w:val="19"/>
  </w:num>
  <w:num w:numId="12" w16cid:durableId="974259941">
    <w:abstractNumId w:val="8"/>
  </w:num>
  <w:num w:numId="13" w16cid:durableId="1661813291">
    <w:abstractNumId w:val="15"/>
  </w:num>
  <w:num w:numId="14" w16cid:durableId="862405195">
    <w:abstractNumId w:val="31"/>
  </w:num>
  <w:num w:numId="15" w16cid:durableId="693504645">
    <w:abstractNumId w:val="0"/>
  </w:num>
  <w:num w:numId="16" w16cid:durableId="1863861757">
    <w:abstractNumId w:val="36"/>
  </w:num>
  <w:num w:numId="17" w16cid:durableId="1779526389">
    <w:abstractNumId w:val="29"/>
  </w:num>
  <w:num w:numId="18" w16cid:durableId="2119180771">
    <w:abstractNumId w:val="10"/>
  </w:num>
  <w:num w:numId="19" w16cid:durableId="1896772715">
    <w:abstractNumId w:val="22"/>
  </w:num>
  <w:num w:numId="20" w16cid:durableId="1848207969">
    <w:abstractNumId w:val="2"/>
  </w:num>
  <w:num w:numId="21" w16cid:durableId="856621431">
    <w:abstractNumId w:val="34"/>
  </w:num>
  <w:num w:numId="22" w16cid:durableId="584920012">
    <w:abstractNumId w:val="27"/>
  </w:num>
  <w:num w:numId="23" w16cid:durableId="1998223647">
    <w:abstractNumId w:val="9"/>
  </w:num>
  <w:num w:numId="24" w16cid:durableId="527911834">
    <w:abstractNumId w:val="12"/>
  </w:num>
  <w:num w:numId="25" w16cid:durableId="1191379298">
    <w:abstractNumId w:val="24"/>
  </w:num>
  <w:num w:numId="26" w16cid:durableId="1935285932">
    <w:abstractNumId w:val="30"/>
  </w:num>
  <w:num w:numId="27" w16cid:durableId="1030834291">
    <w:abstractNumId w:val="14"/>
  </w:num>
  <w:num w:numId="28" w16cid:durableId="237711667">
    <w:abstractNumId w:val="16"/>
  </w:num>
  <w:num w:numId="29" w16cid:durableId="1820149195">
    <w:abstractNumId w:val="32"/>
  </w:num>
  <w:num w:numId="30" w16cid:durableId="2106028146">
    <w:abstractNumId w:val="17"/>
  </w:num>
  <w:num w:numId="31" w16cid:durableId="1554777742">
    <w:abstractNumId w:val="4"/>
  </w:num>
  <w:num w:numId="32" w16cid:durableId="1836647607">
    <w:abstractNumId w:val="18"/>
  </w:num>
  <w:num w:numId="33" w16cid:durableId="1663047392">
    <w:abstractNumId w:val="7"/>
  </w:num>
  <w:num w:numId="34" w16cid:durableId="1704207904">
    <w:abstractNumId w:val="3"/>
  </w:num>
  <w:num w:numId="35" w16cid:durableId="868685283">
    <w:abstractNumId w:val="20"/>
  </w:num>
  <w:num w:numId="36" w16cid:durableId="1919091949">
    <w:abstractNumId w:val="1"/>
  </w:num>
  <w:num w:numId="37" w16cid:durableId="695161175">
    <w:abstractNumId w:val="13"/>
  </w:num>
  <w:num w:numId="38" w16cid:durableId="1001934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532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C471D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519E"/>
    <w:rsid w:val="001D677E"/>
    <w:rsid w:val="001D7CBC"/>
    <w:rsid w:val="001E6138"/>
    <w:rsid w:val="001E7C55"/>
    <w:rsid w:val="001F001B"/>
    <w:rsid w:val="001F03EF"/>
    <w:rsid w:val="001F057C"/>
    <w:rsid w:val="001F1F8A"/>
    <w:rsid w:val="001F6E64"/>
    <w:rsid w:val="00204992"/>
    <w:rsid w:val="00205458"/>
    <w:rsid w:val="00207F69"/>
    <w:rsid w:val="0021016C"/>
    <w:rsid w:val="002117A4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198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D46E6"/>
    <w:rsid w:val="003E0BE8"/>
    <w:rsid w:val="003E50C3"/>
    <w:rsid w:val="003E6068"/>
    <w:rsid w:val="003F1E5D"/>
    <w:rsid w:val="004018AD"/>
    <w:rsid w:val="00403514"/>
    <w:rsid w:val="00404380"/>
    <w:rsid w:val="00410967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236C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D27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500DA1"/>
    <w:rsid w:val="0050658B"/>
    <w:rsid w:val="00507CCD"/>
    <w:rsid w:val="005165AC"/>
    <w:rsid w:val="005177E5"/>
    <w:rsid w:val="00523018"/>
    <w:rsid w:val="00527768"/>
    <w:rsid w:val="00531F49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5F5FA9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09FD"/>
    <w:rsid w:val="00772067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7F6BD4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138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C6C8C"/>
    <w:rsid w:val="008D4027"/>
    <w:rsid w:val="008E08C6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48CF"/>
    <w:rsid w:val="009562D9"/>
    <w:rsid w:val="009572DF"/>
    <w:rsid w:val="009624A0"/>
    <w:rsid w:val="009638FB"/>
    <w:rsid w:val="00970409"/>
    <w:rsid w:val="00970C8E"/>
    <w:rsid w:val="00971431"/>
    <w:rsid w:val="00972F7E"/>
    <w:rsid w:val="0097561F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3868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4DF0"/>
    <w:rsid w:val="00A3528D"/>
    <w:rsid w:val="00A40639"/>
    <w:rsid w:val="00A41308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D4201"/>
    <w:rsid w:val="00AE1AF0"/>
    <w:rsid w:val="00AE48E6"/>
    <w:rsid w:val="00AE4DDD"/>
    <w:rsid w:val="00AF1F83"/>
    <w:rsid w:val="00AF6D9F"/>
    <w:rsid w:val="00B00E09"/>
    <w:rsid w:val="00B01827"/>
    <w:rsid w:val="00B05B72"/>
    <w:rsid w:val="00B06306"/>
    <w:rsid w:val="00B077E3"/>
    <w:rsid w:val="00B11575"/>
    <w:rsid w:val="00B17C74"/>
    <w:rsid w:val="00B2387C"/>
    <w:rsid w:val="00B24BA0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10374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37DB6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670C0"/>
    <w:rsid w:val="00E711D1"/>
    <w:rsid w:val="00E717EB"/>
    <w:rsid w:val="00E724FD"/>
    <w:rsid w:val="00E750AB"/>
    <w:rsid w:val="00E76153"/>
    <w:rsid w:val="00E8011D"/>
    <w:rsid w:val="00E844AB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16F7F"/>
    <w:rsid w:val="00F20682"/>
    <w:rsid w:val="00F2076E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2514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  <w:style w:type="paragraph" w:customStyle="1" w:styleId="xmsonormal">
    <w:name w:val="x_msonormal"/>
    <w:basedOn w:val="Normal"/>
    <w:rsid w:val="000C471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7</cp:revision>
  <cp:lastPrinted>2025-03-11T15:58:00Z</cp:lastPrinted>
  <dcterms:created xsi:type="dcterms:W3CDTF">2026-04-04T15:08:00Z</dcterms:created>
  <dcterms:modified xsi:type="dcterms:W3CDTF">2026-04-05T09:09:00Z</dcterms:modified>
</cp:coreProperties>
</file>